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4C" w:rsidRDefault="00E9714C">
      <w:pPr>
        <w:pStyle w:val="GvdeMetni"/>
        <w:spacing w:before="8"/>
        <w:rPr>
          <w:sz w:val="24"/>
        </w:rPr>
      </w:pPr>
    </w:p>
    <w:p w:rsidR="00646445" w:rsidRDefault="00646445">
      <w:pPr>
        <w:pStyle w:val="GvdeMetni"/>
        <w:spacing w:before="8"/>
        <w:rPr>
          <w:sz w:val="24"/>
        </w:rPr>
      </w:pPr>
    </w:p>
    <w:p w:rsidR="00646445" w:rsidRDefault="00646445">
      <w:pPr>
        <w:pStyle w:val="GvdeMetni"/>
        <w:spacing w:before="8"/>
        <w:rPr>
          <w:sz w:val="24"/>
        </w:rPr>
      </w:pPr>
    </w:p>
    <w:p w:rsidR="0016039C" w:rsidRDefault="0016039C">
      <w:pPr>
        <w:ind w:left="1"/>
        <w:jc w:val="center"/>
        <w:rPr>
          <w:b/>
          <w:sz w:val="24"/>
        </w:rPr>
      </w:pPr>
      <w:r w:rsidRPr="0016039C">
        <w:rPr>
          <w:b/>
          <w:sz w:val="24"/>
        </w:rPr>
        <w:t>KSBÜ</w:t>
      </w:r>
      <w:r w:rsidR="003B4B31" w:rsidRPr="0016039C">
        <w:rPr>
          <w:b/>
          <w:sz w:val="24"/>
        </w:rPr>
        <w:t xml:space="preserve"> SAĞLIK KÜLTÜR VE SPOR DAİRE BAŞKANLIĞI </w:t>
      </w:r>
    </w:p>
    <w:p w:rsidR="00E9714C" w:rsidRPr="0016039C" w:rsidRDefault="003B4B31">
      <w:pPr>
        <w:ind w:left="1"/>
        <w:jc w:val="center"/>
        <w:rPr>
          <w:b/>
          <w:sz w:val="24"/>
        </w:rPr>
      </w:pPr>
      <w:r w:rsidRPr="0016039C">
        <w:rPr>
          <w:b/>
          <w:sz w:val="24"/>
        </w:rPr>
        <w:t xml:space="preserve">2024/2025 </w:t>
      </w:r>
      <w:proofErr w:type="gramStart"/>
      <w:r w:rsidRPr="0016039C">
        <w:rPr>
          <w:b/>
          <w:sz w:val="24"/>
        </w:rPr>
        <w:t>BAHAR  DÖNEMİ</w:t>
      </w:r>
      <w:proofErr w:type="gramEnd"/>
      <w:r w:rsidRPr="0016039C">
        <w:rPr>
          <w:b/>
          <w:sz w:val="24"/>
        </w:rPr>
        <w:t xml:space="preserve"> HALI SAHA TURNUVASI</w:t>
      </w:r>
    </w:p>
    <w:p w:rsidR="00E9714C" w:rsidRPr="0016039C" w:rsidRDefault="00E9714C">
      <w:pPr>
        <w:pStyle w:val="GvdeMetni"/>
        <w:rPr>
          <w:b/>
        </w:rPr>
      </w:pPr>
    </w:p>
    <w:p w:rsidR="00E9714C" w:rsidRDefault="00E9714C">
      <w:pPr>
        <w:pStyle w:val="GvdeMetni"/>
        <w:spacing w:before="217"/>
        <w:rPr>
          <w:b/>
        </w:rPr>
      </w:pPr>
    </w:p>
    <w:p w:rsidR="00E9714C" w:rsidRDefault="0016039C">
      <w:pPr>
        <w:pStyle w:val="GvdeMetni"/>
        <w:spacing w:line="316" w:lineRule="auto"/>
        <w:ind w:left="12" w:right="9"/>
        <w:jc w:val="both"/>
      </w:pPr>
      <w:r>
        <w:rPr>
          <w:color w:val="003300"/>
          <w:w w:val="105"/>
        </w:rPr>
        <w:t xml:space="preserve">    </w:t>
      </w:r>
      <w:r w:rsidR="005B62A1">
        <w:rPr>
          <w:color w:val="003300"/>
          <w:w w:val="105"/>
        </w:rPr>
        <w:t xml:space="preserve">Turnuvanın organizasyonu ve yönetimi idari ve disiplin konularında her türlü kararı almaya yetkili </w:t>
      </w:r>
      <w:r w:rsidR="005B62A1">
        <w:rPr>
          <w:b/>
          <w:color w:val="003300"/>
          <w:w w:val="105"/>
        </w:rPr>
        <w:t xml:space="preserve">“tertip komitesi” </w:t>
      </w:r>
      <w:r w:rsidR="005B62A1">
        <w:rPr>
          <w:color w:val="003300"/>
          <w:w w:val="105"/>
        </w:rPr>
        <w:t xml:space="preserve">ile hakemlerce oluşturulan </w:t>
      </w:r>
      <w:r w:rsidR="005B62A1">
        <w:rPr>
          <w:b/>
          <w:color w:val="003300"/>
          <w:w w:val="105"/>
        </w:rPr>
        <w:t xml:space="preserve">“hakem komitesi” </w:t>
      </w:r>
      <w:r w:rsidR="005B62A1">
        <w:rPr>
          <w:color w:val="003300"/>
          <w:w w:val="105"/>
        </w:rPr>
        <w:t>oluşturulacaktır. Bu komiteler turnuvanın başlangıcı ve bitimine kadar ortaya çıkacak her türden sorunun çözümü amacıyla kurulmuştur. Aynı anda birden fazla kurulda görevli olmak mümkündür. Buna göre aşağıda yazılı kurallar, turnuvanın tabi olacağı kurallardır</w:t>
      </w:r>
    </w:p>
    <w:p w:rsidR="00E9714C" w:rsidRDefault="00E9714C">
      <w:pPr>
        <w:pStyle w:val="GvdeMetni"/>
      </w:pPr>
    </w:p>
    <w:p w:rsidR="00E9714C" w:rsidRDefault="00E9714C">
      <w:pPr>
        <w:pStyle w:val="GvdeMetni"/>
        <w:spacing w:before="133"/>
      </w:pPr>
    </w:p>
    <w:p w:rsidR="00E9714C" w:rsidRPr="003B4B31" w:rsidRDefault="005B62A1" w:rsidP="003B4B31">
      <w:pPr>
        <w:pStyle w:val="ListeParagraf"/>
        <w:numPr>
          <w:ilvl w:val="0"/>
          <w:numId w:val="2"/>
        </w:numPr>
        <w:tabs>
          <w:tab w:val="left" w:pos="227"/>
        </w:tabs>
        <w:ind w:left="227" w:hanging="215"/>
        <w:jc w:val="both"/>
        <w:rPr>
          <w:sz w:val="19"/>
        </w:rPr>
      </w:pPr>
      <w:r>
        <w:rPr>
          <w:b/>
          <w:color w:val="003300"/>
          <w:w w:val="105"/>
          <w:sz w:val="19"/>
        </w:rPr>
        <w:t>Takım</w:t>
      </w:r>
      <w:r>
        <w:rPr>
          <w:b/>
          <w:color w:val="003300"/>
          <w:spacing w:val="-4"/>
          <w:w w:val="105"/>
          <w:sz w:val="19"/>
        </w:rPr>
        <w:t xml:space="preserve"> </w:t>
      </w:r>
      <w:r>
        <w:rPr>
          <w:b/>
          <w:color w:val="003300"/>
          <w:w w:val="105"/>
          <w:sz w:val="19"/>
        </w:rPr>
        <w:t>ve</w:t>
      </w:r>
      <w:r>
        <w:rPr>
          <w:b/>
          <w:color w:val="003300"/>
          <w:spacing w:val="-5"/>
          <w:w w:val="105"/>
          <w:sz w:val="19"/>
        </w:rPr>
        <w:t xml:space="preserve"> </w:t>
      </w:r>
      <w:r>
        <w:rPr>
          <w:b/>
          <w:color w:val="003300"/>
          <w:w w:val="105"/>
          <w:sz w:val="19"/>
        </w:rPr>
        <w:t>Oyuncu</w:t>
      </w:r>
      <w:r>
        <w:rPr>
          <w:b/>
          <w:color w:val="003300"/>
          <w:spacing w:val="-4"/>
          <w:w w:val="105"/>
          <w:sz w:val="19"/>
        </w:rPr>
        <w:t xml:space="preserve"> </w:t>
      </w:r>
      <w:proofErr w:type="gramStart"/>
      <w:r>
        <w:rPr>
          <w:b/>
          <w:color w:val="003300"/>
          <w:w w:val="105"/>
          <w:sz w:val="19"/>
        </w:rPr>
        <w:t>Sayısı</w:t>
      </w:r>
      <w:r>
        <w:rPr>
          <w:b/>
          <w:color w:val="003300"/>
          <w:spacing w:val="-5"/>
          <w:w w:val="105"/>
          <w:sz w:val="19"/>
        </w:rPr>
        <w:t xml:space="preserve"> </w:t>
      </w:r>
      <w:r>
        <w:rPr>
          <w:b/>
          <w:color w:val="003300"/>
          <w:w w:val="105"/>
          <w:sz w:val="19"/>
        </w:rPr>
        <w:t>:</w:t>
      </w:r>
      <w:r>
        <w:rPr>
          <w:b/>
          <w:color w:val="003300"/>
          <w:spacing w:val="-5"/>
          <w:w w:val="105"/>
          <w:sz w:val="19"/>
        </w:rPr>
        <w:t xml:space="preserve"> </w:t>
      </w:r>
      <w:r>
        <w:rPr>
          <w:color w:val="003300"/>
          <w:w w:val="105"/>
          <w:sz w:val="19"/>
        </w:rPr>
        <w:t>Turnuvaya</w:t>
      </w:r>
      <w:proofErr w:type="gramEnd"/>
      <w:r>
        <w:rPr>
          <w:color w:val="003300"/>
          <w:spacing w:val="-5"/>
          <w:w w:val="105"/>
          <w:sz w:val="19"/>
        </w:rPr>
        <w:t xml:space="preserve"> </w:t>
      </w:r>
      <w:r>
        <w:rPr>
          <w:color w:val="003300"/>
          <w:w w:val="105"/>
          <w:sz w:val="19"/>
        </w:rPr>
        <w:t>katılım</w:t>
      </w:r>
      <w:r>
        <w:rPr>
          <w:color w:val="003300"/>
          <w:spacing w:val="-5"/>
          <w:w w:val="105"/>
          <w:sz w:val="19"/>
        </w:rPr>
        <w:t xml:space="preserve"> </w:t>
      </w:r>
      <w:r w:rsidR="003B4B31">
        <w:rPr>
          <w:color w:val="003300"/>
          <w:w w:val="105"/>
          <w:sz w:val="19"/>
        </w:rPr>
        <w:t>ücretsizdir.</w:t>
      </w:r>
      <w:r w:rsidR="003B4B31">
        <w:rPr>
          <w:color w:val="003300"/>
          <w:spacing w:val="-5"/>
          <w:w w:val="105"/>
          <w:sz w:val="19"/>
        </w:rPr>
        <w:t xml:space="preserve"> </w:t>
      </w:r>
      <w:r w:rsidR="003B4B31">
        <w:rPr>
          <w:color w:val="003300"/>
          <w:w w:val="105"/>
        </w:rPr>
        <w:t xml:space="preserve"> Her takım en fazla 12</w:t>
      </w:r>
      <w:r w:rsidRPr="003B4B31">
        <w:rPr>
          <w:color w:val="003300"/>
          <w:w w:val="105"/>
        </w:rPr>
        <w:t xml:space="preserve"> oyuncudan oluşacaktır.</w:t>
      </w:r>
      <w:r w:rsidR="003B4B31">
        <w:rPr>
          <w:color w:val="003300"/>
          <w:w w:val="105"/>
        </w:rPr>
        <w:t xml:space="preserve"> (7 as-5 yedek)</w:t>
      </w:r>
    </w:p>
    <w:p w:rsidR="00E9714C" w:rsidRDefault="00E9714C">
      <w:pPr>
        <w:pStyle w:val="GvdeMetni"/>
        <w:spacing w:before="68"/>
      </w:pPr>
    </w:p>
    <w:p w:rsidR="00E9714C" w:rsidRDefault="005B62A1">
      <w:pPr>
        <w:pStyle w:val="ListeParagraf"/>
        <w:numPr>
          <w:ilvl w:val="0"/>
          <w:numId w:val="2"/>
        </w:numPr>
        <w:tabs>
          <w:tab w:val="left" w:pos="282"/>
        </w:tabs>
        <w:spacing w:line="316" w:lineRule="auto"/>
        <w:ind w:left="12" w:right="6" w:firstLine="0"/>
        <w:jc w:val="both"/>
        <w:rPr>
          <w:sz w:val="19"/>
        </w:rPr>
      </w:pPr>
      <w:proofErr w:type="gramStart"/>
      <w:r>
        <w:rPr>
          <w:b/>
          <w:color w:val="003300"/>
          <w:w w:val="105"/>
          <w:sz w:val="19"/>
        </w:rPr>
        <w:t xml:space="preserve">Oyuncular : </w:t>
      </w:r>
      <w:r>
        <w:rPr>
          <w:color w:val="003300"/>
          <w:w w:val="105"/>
          <w:sz w:val="19"/>
        </w:rPr>
        <w:t>O</w:t>
      </w:r>
      <w:r w:rsidR="003B4B31">
        <w:rPr>
          <w:color w:val="003300"/>
          <w:w w:val="105"/>
          <w:sz w:val="19"/>
        </w:rPr>
        <w:t>yuncular</w:t>
      </w:r>
      <w:proofErr w:type="gramEnd"/>
      <w:r w:rsidR="003B4B31">
        <w:rPr>
          <w:color w:val="003300"/>
          <w:w w:val="105"/>
          <w:sz w:val="19"/>
        </w:rPr>
        <w:t>, Kütahya Sağlık Bilimleri Üniversitesi (KSBÜ) öğrencisi olması zorunludur.</w:t>
      </w:r>
    </w:p>
    <w:p w:rsidR="00E9714C" w:rsidRDefault="00E9714C">
      <w:pPr>
        <w:pStyle w:val="GvdeMetni"/>
        <w:spacing w:before="63"/>
      </w:pPr>
    </w:p>
    <w:p w:rsidR="00E9714C" w:rsidRDefault="005B62A1">
      <w:pPr>
        <w:pStyle w:val="ListeParagraf"/>
        <w:numPr>
          <w:ilvl w:val="0"/>
          <w:numId w:val="2"/>
        </w:numPr>
        <w:tabs>
          <w:tab w:val="left" w:pos="274"/>
        </w:tabs>
        <w:spacing w:line="316" w:lineRule="auto"/>
        <w:ind w:left="12" w:right="11" w:firstLine="0"/>
        <w:jc w:val="both"/>
        <w:rPr>
          <w:sz w:val="19"/>
        </w:rPr>
      </w:pPr>
      <w:proofErr w:type="spellStart"/>
      <w:proofErr w:type="gramStart"/>
      <w:r>
        <w:rPr>
          <w:b/>
          <w:color w:val="003300"/>
          <w:w w:val="105"/>
          <w:sz w:val="19"/>
        </w:rPr>
        <w:t>Müracat</w:t>
      </w:r>
      <w:proofErr w:type="spellEnd"/>
      <w:r>
        <w:rPr>
          <w:b/>
          <w:color w:val="003300"/>
          <w:w w:val="105"/>
          <w:sz w:val="19"/>
        </w:rPr>
        <w:t xml:space="preserve"> : </w:t>
      </w:r>
      <w:r>
        <w:rPr>
          <w:color w:val="003300"/>
          <w:w w:val="105"/>
          <w:sz w:val="19"/>
        </w:rPr>
        <w:t>Kat</w:t>
      </w:r>
      <w:r w:rsidR="003B4B31">
        <w:rPr>
          <w:color w:val="003300"/>
          <w:w w:val="105"/>
          <w:sz w:val="19"/>
        </w:rPr>
        <w:t>ılımcılar</w:t>
      </w:r>
      <w:proofErr w:type="gramEnd"/>
      <w:r w:rsidR="003B4B31">
        <w:rPr>
          <w:color w:val="003300"/>
          <w:w w:val="105"/>
          <w:sz w:val="19"/>
        </w:rPr>
        <w:t xml:space="preserve"> </w:t>
      </w:r>
      <w:proofErr w:type="spellStart"/>
      <w:r w:rsidR="003B4B31">
        <w:rPr>
          <w:color w:val="003300"/>
          <w:w w:val="105"/>
          <w:sz w:val="19"/>
        </w:rPr>
        <w:t>müracatlarını</w:t>
      </w:r>
      <w:proofErr w:type="spellEnd"/>
      <w:r w:rsidR="003B4B31">
        <w:rPr>
          <w:color w:val="003300"/>
          <w:w w:val="105"/>
          <w:sz w:val="19"/>
        </w:rPr>
        <w:t xml:space="preserve"> takım kaptanları aracılığıyla bizzat Sağlık Kültür ve Spor Daire Başkanlığı’na yapmaları gerekmektedir.</w:t>
      </w:r>
      <w:r w:rsidR="005D40B5">
        <w:rPr>
          <w:color w:val="003300"/>
          <w:w w:val="105"/>
          <w:sz w:val="19"/>
        </w:rPr>
        <w:t xml:space="preserve"> Katılımcıların KSBÜ öğrencisi olma durumları,</w:t>
      </w:r>
      <w:r>
        <w:rPr>
          <w:color w:val="003300"/>
          <w:w w:val="105"/>
          <w:sz w:val="19"/>
        </w:rPr>
        <w:t xml:space="preserve"> or</w:t>
      </w:r>
      <w:r w:rsidR="005D40B5">
        <w:rPr>
          <w:color w:val="003300"/>
          <w:w w:val="105"/>
          <w:sz w:val="19"/>
        </w:rPr>
        <w:t>ganizasyon komitesi tarafından k</w:t>
      </w:r>
      <w:r>
        <w:rPr>
          <w:color w:val="003300"/>
          <w:w w:val="105"/>
          <w:sz w:val="19"/>
        </w:rPr>
        <w:t>ontrol edilecektir.</w:t>
      </w:r>
    </w:p>
    <w:p w:rsidR="00E9714C" w:rsidRDefault="00E9714C">
      <w:pPr>
        <w:pStyle w:val="GvdeMetni"/>
        <w:spacing w:before="69"/>
      </w:pPr>
    </w:p>
    <w:p w:rsidR="00E9714C" w:rsidRDefault="005B62A1">
      <w:pPr>
        <w:pStyle w:val="ListeParagraf"/>
        <w:numPr>
          <w:ilvl w:val="0"/>
          <w:numId w:val="2"/>
        </w:numPr>
        <w:tabs>
          <w:tab w:val="left" w:pos="282"/>
        </w:tabs>
        <w:spacing w:line="316" w:lineRule="auto"/>
        <w:ind w:left="12" w:right="8" w:firstLine="0"/>
        <w:jc w:val="both"/>
        <w:rPr>
          <w:sz w:val="19"/>
        </w:rPr>
      </w:pPr>
      <w:proofErr w:type="gramStart"/>
      <w:r>
        <w:rPr>
          <w:b/>
          <w:color w:val="003300"/>
          <w:w w:val="105"/>
          <w:sz w:val="19"/>
        </w:rPr>
        <w:t xml:space="preserve">Oyun : </w:t>
      </w:r>
      <w:r>
        <w:rPr>
          <w:color w:val="003300"/>
          <w:w w:val="105"/>
          <w:sz w:val="19"/>
        </w:rPr>
        <w:t>Karşılaşmalar</w:t>
      </w:r>
      <w:proofErr w:type="gramEnd"/>
      <w:r>
        <w:rPr>
          <w:color w:val="003300"/>
          <w:w w:val="105"/>
          <w:sz w:val="19"/>
        </w:rPr>
        <w:t xml:space="preserve"> bir kaleci olmak üzere toplam 7 oyuncu ile oynanır. Karşılaşmalara 6 oyuncudan az kadro ile başlanamaz. Karşılaşmalar esnasında oyuncu sayısı 6 in altına düşerse ilgili takım aleyhine maç tatil edilir, takım hükmen (3-0) yenik sayılır. Sonucu tertip komitesi tescil ve ilan eder.</w:t>
      </w:r>
    </w:p>
    <w:p w:rsidR="00E9714C" w:rsidRDefault="00E9714C">
      <w:pPr>
        <w:pStyle w:val="GvdeMetni"/>
        <w:spacing w:before="68"/>
      </w:pPr>
    </w:p>
    <w:p w:rsidR="00E9714C" w:rsidRDefault="005B62A1">
      <w:pPr>
        <w:pStyle w:val="ListeParagraf"/>
        <w:numPr>
          <w:ilvl w:val="0"/>
          <w:numId w:val="2"/>
        </w:numPr>
        <w:tabs>
          <w:tab w:val="left" w:pos="233"/>
        </w:tabs>
        <w:spacing w:line="314" w:lineRule="auto"/>
        <w:ind w:left="12" w:right="2" w:firstLine="0"/>
        <w:jc w:val="both"/>
        <w:rPr>
          <w:sz w:val="19"/>
        </w:rPr>
      </w:pPr>
      <w:r>
        <w:rPr>
          <w:b/>
          <w:color w:val="003300"/>
          <w:w w:val="105"/>
          <w:sz w:val="19"/>
        </w:rPr>
        <w:t xml:space="preserve">Oyun </w:t>
      </w:r>
      <w:proofErr w:type="gramStart"/>
      <w:r>
        <w:rPr>
          <w:b/>
          <w:color w:val="003300"/>
          <w:w w:val="105"/>
          <w:sz w:val="19"/>
        </w:rPr>
        <w:t xml:space="preserve">Süresi : </w:t>
      </w:r>
      <w:r>
        <w:rPr>
          <w:color w:val="003300"/>
          <w:w w:val="105"/>
          <w:sz w:val="19"/>
        </w:rPr>
        <w:t>Maçlar</w:t>
      </w:r>
      <w:proofErr w:type="gramEnd"/>
      <w:r>
        <w:rPr>
          <w:color w:val="003300"/>
          <w:w w:val="105"/>
          <w:sz w:val="19"/>
        </w:rPr>
        <w:t xml:space="preserve"> 25’er dakikalık iki devre halinde oynanacak olup, devre arası 5 dakikayı geçmeyecektir. </w:t>
      </w:r>
      <w:r w:rsidR="005D40B5">
        <w:rPr>
          <w:color w:val="003300"/>
          <w:w w:val="105"/>
          <w:sz w:val="19"/>
        </w:rPr>
        <w:t>Her takım maç saatinden en az 15</w:t>
      </w:r>
      <w:r>
        <w:rPr>
          <w:color w:val="003300"/>
          <w:w w:val="105"/>
          <w:sz w:val="19"/>
        </w:rPr>
        <w:t xml:space="preserve"> dakika önce sahaya gelecektir. Maçın başlama saati geldiği halde takımlar oyuna başlama yeter sayısı kadar oyuncu ile sahaya çıkamadıkları takdirde hakem tarafından diğer takım lehine olmak üzere hükmen mağlup sayılır.</w:t>
      </w:r>
    </w:p>
    <w:p w:rsidR="00E9714C" w:rsidRDefault="00E9714C">
      <w:pPr>
        <w:pStyle w:val="GvdeMetni"/>
        <w:spacing w:before="70"/>
      </w:pPr>
    </w:p>
    <w:p w:rsidR="00E9714C" w:rsidRDefault="005B62A1">
      <w:pPr>
        <w:pStyle w:val="ListeParagraf"/>
        <w:numPr>
          <w:ilvl w:val="0"/>
          <w:numId w:val="2"/>
        </w:numPr>
        <w:tabs>
          <w:tab w:val="left" w:pos="261"/>
        </w:tabs>
        <w:spacing w:before="1" w:line="316" w:lineRule="auto"/>
        <w:ind w:left="12" w:right="8" w:firstLine="0"/>
        <w:jc w:val="both"/>
        <w:rPr>
          <w:sz w:val="19"/>
        </w:rPr>
      </w:pPr>
      <w:r>
        <w:rPr>
          <w:b/>
          <w:color w:val="003300"/>
          <w:w w:val="105"/>
          <w:sz w:val="19"/>
        </w:rPr>
        <w:t xml:space="preserve">Oyuncu </w:t>
      </w:r>
      <w:proofErr w:type="gramStart"/>
      <w:r>
        <w:rPr>
          <w:b/>
          <w:color w:val="003300"/>
          <w:w w:val="105"/>
          <w:sz w:val="19"/>
        </w:rPr>
        <w:t xml:space="preserve">Değişikliği : </w:t>
      </w:r>
      <w:r>
        <w:rPr>
          <w:color w:val="003300"/>
          <w:w w:val="105"/>
          <w:sz w:val="19"/>
        </w:rPr>
        <w:t>Hakemin</w:t>
      </w:r>
      <w:proofErr w:type="gramEnd"/>
      <w:r>
        <w:rPr>
          <w:color w:val="003300"/>
          <w:w w:val="105"/>
          <w:sz w:val="19"/>
        </w:rPr>
        <w:t xml:space="preserve"> iznini almak kaydıyla ve oyunun durduğu bir sırada oyuncu değişikliği yapılabilir. Çıkan oyuncu tekrar oyuna</w:t>
      </w:r>
      <w:r w:rsidR="005D40B5">
        <w:rPr>
          <w:color w:val="003300"/>
          <w:w w:val="105"/>
          <w:sz w:val="19"/>
        </w:rPr>
        <w:t xml:space="preserve"> 1 kere olmak kaydıyla</w:t>
      </w:r>
      <w:r>
        <w:rPr>
          <w:color w:val="003300"/>
          <w:w w:val="105"/>
          <w:sz w:val="19"/>
        </w:rPr>
        <w:t xml:space="preserve"> girebilir. Oyun başladıktan sonra ihraç edilen bir oyuncu yerine başka bir oyuncu alınamaz. Oyuna girsin</w:t>
      </w:r>
      <w:r>
        <w:rPr>
          <w:color w:val="003300"/>
          <w:spacing w:val="40"/>
          <w:w w:val="105"/>
          <w:sz w:val="19"/>
        </w:rPr>
        <w:t xml:space="preserve"> </w:t>
      </w:r>
      <w:r>
        <w:rPr>
          <w:color w:val="003300"/>
          <w:w w:val="105"/>
          <w:sz w:val="19"/>
        </w:rPr>
        <w:t>veya girmesin saha içinde hatalı davranışta bulunan bir yedek oyuncu diğer oyuncular gibi aynı cezalara çarptırılır. Maç sırasında takımlar en fazla 4 oyuncu değişikliği yapabilirler. Maçlar başlamadan önce her takım maç kadrosunu hakem ya da gözlemciye vermek zorundadır. Kadroda bulunmayan oyuncu daha sonradan oyuna giremez. Aksi takdirde 9. maddenin “c” bendi uygulanır.</w:t>
      </w:r>
    </w:p>
    <w:p w:rsidR="00E9714C" w:rsidRDefault="00E9714C">
      <w:pPr>
        <w:pStyle w:val="GvdeMetni"/>
        <w:spacing w:before="62"/>
      </w:pPr>
    </w:p>
    <w:p w:rsidR="00E9714C" w:rsidRDefault="005B62A1">
      <w:pPr>
        <w:pStyle w:val="ListeParagraf"/>
        <w:numPr>
          <w:ilvl w:val="0"/>
          <w:numId w:val="2"/>
        </w:numPr>
        <w:tabs>
          <w:tab w:val="left" w:pos="247"/>
        </w:tabs>
        <w:spacing w:line="316" w:lineRule="auto"/>
        <w:ind w:left="12" w:right="11" w:firstLine="0"/>
        <w:jc w:val="both"/>
        <w:rPr>
          <w:sz w:val="19"/>
        </w:rPr>
      </w:pPr>
      <w:r>
        <w:rPr>
          <w:b/>
          <w:color w:val="003300"/>
          <w:w w:val="105"/>
          <w:sz w:val="19"/>
        </w:rPr>
        <w:t xml:space="preserve">Oyuncu </w:t>
      </w:r>
      <w:proofErr w:type="gramStart"/>
      <w:r>
        <w:rPr>
          <w:b/>
          <w:color w:val="003300"/>
          <w:w w:val="105"/>
          <w:sz w:val="19"/>
        </w:rPr>
        <w:t xml:space="preserve">Teçhizatı : </w:t>
      </w:r>
      <w:r>
        <w:rPr>
          <w:color w:val="003300"/>
          <w:w w:val="105"/>
          <w:sz w:val="19"/>
        </w:rPr>
        <w:t>Oyuncular</w:t>
      </w:r>
      <w:proofErr w:type="gramEnd"/>
      <w:r>
        <w:rPr>
          <w:color w:val="003300"/>
          <w:w w:val="105"/>
          <w:sz w:val="19"/>
        </w:rPr>
        <w:t xml:space="preserve"> mümkün olduğunca maçlarda tek tip forma kullanılacaktır. Maç sırasında halı sahada futbol oynamaya elverişli ayakkabı giyilmesi zorunludur. Teçhizatı tam olmayan oyuncu oyuna iştirak edilmeyecektir.</w:t>
      </w:r>
    </w:p>
    <w:p w:rsidR="00E9714C" w:rsidRDefault="00E9714C">
      <w:pPr>
        <w:pStyle w:val="GvdeMetni"/>
        <w:spacing w:before="69"/>
      </w:pPr>
    </w:p>
    <w:p w:rsidR="00E9714C" w:rsidRDefault="005B62A1">
      <w:pPr>
        <w:pStyle w:val="ListeParagraf"/>
        <w:numPr>
          <w:ilvl w:val="0"/>
          <w:numId w:val="2"/>
        </w:numPr>
        <w:tabs>
          <w:tab w:val="left" w:pos="228"/>
        </w:tabs>
        <w:spacing w:line="316" w:lineRule="auto"/>
        <w:ind w:left="12" w:right="8" w:firstLine="0"/>
        <w:jc w:val="both"/>
        <w:rPr>
          <w:sz w:val="19"/>
        </w:rPr>
      </w:pPr>
      <w:r>
        <w:rPr>
          <w:b/>
          <w:color w:val="003300"/>
          <w:w w:val="105"/>
          <w:sz w:val="19"/>
        </w:rPr>
        <w:t xml:space="preserve">Oyun </w:t>
      </w:r>
      <w:proofErr w:type="gramStart"/>
      <w:r>
        <w:rPr>
          <w:b/>
          <w:color w:val="003300"/>
          <w:w w:val="105"/>
          <w:sz w:val="19"/>
        </w:rPr>
        <w:t xml:space="preserve">Kuralları : </w:t>
      </w:r>
      <w:r>
        <w:rPr>
          <w:color w:val="003300"/>
          <w:w w:val="105"/>
          <w:sz w:val="19"/>
        </w:rPr>
        <w:t>Maçlar</w:t>
      </w:r>
      <w:proofErr w:type="gramEnd"/>
      <w:r>
        <w:rPr>
          <w:color w:val="003300"/>
          <w:w w:val="105"/>
          <w:sz w:val="19"/>
        </w:rPr>
        <w:t xml:space="preserve"> hali hazırda geçerli olan futbol müsabaka yönetmeliği ve uluslar arası futbol oyun kuralları esaslarına uygun olarak oynanacaktır.</w:t>
      </w:r>
    </w:p>
    <w:p w:rsidR="00E9714C" w:rsidRDefault="00E9714C">
      <w:pPr>
        <w:pStyle w:val="GvdeMetni"/>
        <w:spacing w:before="69"/>
      </w:pPr>
    </w:p>
    <w:p w:rsidR="00E9714C" w:rsidRDefault="005D40B5">
      <w:pPr>
        <w:pStyle w:val="ListeParagraf"/>
        <w:numPr>
          <w:ilvl w:val="1"/>
          <w:numId w:val="2"/>
        </w:numPr>
        <w:tabs>
          <w:tab w:val="left" w:pos="321"/>
        </w:tabs>
        <w:spacing w:line="316" w:lineRule="auto"/>
        <w:ind w:right="11" w:firstLine="0"/>
        <w:rPr>
          <w:sz w:val="19"/>
        </w:rPr>
      </w:pPr>
      <w:r>
        <w:rPr>
          <w:color w:val="003300"/>
          <w:w w:val="105"/>
          <w:sz w:val="19"/>
        </w:rPr>
        <w:t xml:space="preserve">Maçlar tek maçlı </w:t>
      </w:r>
      <w:proofErr w:type="spellStart"/>
      <w:r>
        <w:rPr>
          <w:color w:val="003300"/>
          <w:w w:val="105"/>
          <w:sz w:val="19"/>
        </w:rPr>
        <w:t>eleminasyon</w:t>
      </w:r>
      <w:proofErr w:type="spellEnd"/>
      <w:r>
        <w:rPr>
          <w:color w:val="003300"/>
          <w:w w:val="105"/>
          <w:sz w:val="19"/>
        </w:rPr>
        <w:t xml:space="preserve"> sistemine göre oynanacaktır. Eşitlik halinde seri penaltı atışlarına geçilir.</w:t>
      </w:r>
    </w:p>
    <w:p w:rsidR="00E9714C" w:rsidRDefault="00E9714C">
      <w:pPr>
        <w:pStyle w:val="ListeParagraf"/>
        <w:spacing w:line="316" w:lineRule="auto"/>
        <w:jc w:val="left"/>
        <w:rPr>
          <w:sz w:val="19"/>
        </w:rPr>
        <w:sectPr w:rsidR="00E9714C">
          <w:headerReference w:type="default" r:id="rId7"/>
          <w:type w:val="continuous"/>
          <w:pgSz w:w="11910" w:h="16840"/>
          <w:pgMar w:top="2160" w:right="708" w:bottom="280" w:left="708" w:header="710" w:footer="0" w:gutter="0"/>
          <w:pgNumType w:start="1"/>
          <w:cols w:space="708"/>
        </w:sectPr>
      </w:pPr>
    </w:p>
    <w:p w:rsidR="00E9714C" w:rsidRDefault="00E9714C">
      <w:pPr>
        <w:pStyle w:val="GvdeMetni"/>
        <w:spacing w:before="74"/>
      </w:pPr>
    </w:p>
    <w:p w:rsidR="00E9714C" w:rsidRPr="005D40B5" w:rsidRDefault="005B62A1" w:rsidP="005D40B5">
      <w:pPr>
        <w:pStyle w:val="ListeParagraf"/>
        <w:numPr>
          <w:ilvl w:val="1"/>
          <w:numId w:val="2"/>
        </w:numPr>
        <w:tabs>
          <w:tab w:val="left" w:pos="274"/>
        </w:tabs>
        <w:spacing w:line="316" w:lineRule="auto"/>
        <w:ind w:right="4" w:firstLine="0"/>
        <w:jc w:val="both"/>
        <w:rPr>
          <w:sz w:val="19"/>
        </w:rPr>
      </w:pPr>
      <w:r>
        <w:rPr>
          <w:color w:val="003300"/>
          <w:w w:val="105"/>
          <w:sz w:val="19"/>
        </w:rPr>
        <w:t xml:space="preserve">Maçlarda </w:t>
      </w:r>
      <w:proofErr w:type="spellStart"/>
      <w:r>
        <w:rPr>
          <w:color w:val="003300"/>
          <w:w w:val="105"/>
          <w:sz w:val="19"/>
        </w:rPr>
        <w:t>off-side</w:t>
      </w:r>
      <w:proofErr w:type="spellEnd"/>
      <w:r>
        <w:rPr>
          <w:color w:val="003300"/>
          <w:w w:val="105"/>
          <w:sz w:val="19"/>
        </w:rPr>
        <w:t xml:space="preserve"> ve kaleciye geri pas kuralları uygulanmayacaktır. Taç atışı uygulanmayacaktır. Korner ve aut a</w:t>
      </w:r>
      <w:r w:rsidR="005D40B5">
        <w:rPr>
          <w:color w:val="003300"/>
          <w:w w:val="105"/>
          <w:sz w:val="19"/>
        </w:rPr>
        <w:t>tışları genel kurallara tabidir.</w:t>
      </w:r>
    </w:p>
    <w:p w:rsidR="00E9714C" w:rsidRDefault="00E9714C">
      <w:pPr>
        <w:pStyle w:val="GvdeMetni"/>
        <w:spacing w:before="139"/>
      </w:pPr>
    </w:p>
    <w:p w:rsidR="00E9714C" w:rsidRPr="005D40B5" w:rsidRDefault="005D40B5" w:rsidP="005D40B5">
      <w:pPr>
        <w:pStyle w:val="ListeParagraf"/>
        <w:numPr>
          <w:ilvl w:val="1"/>
          <w:numId w:val="2"/>
        </w:numPr>
        <w:tabs>
          <w:tab w:val="left" w:pos="313"/>
        </w:tabs>
        <w:spacing w:line="314" w:lineRule="auto"/>
        <w:ind w:right="2" w:firstLine="0"/>
        <w:jc w:val="both"/>
        <w:rPr>
          <w:sz w:val="19"/>
        </w:rPr>
      </w:pPr>
      <w:r>
        <w:rPr>
          <w:color w:val="003300"/>
          <w:w w:val="105"/>
          <w:sz w:val="19"/>
        </w:rPr>
        <w:t>Seri penaltı atışlarında h</w:t>
      </w:r>
      <w:r w:rsidR="005B62A1">
        <w:rPr>
          <w:color w:val="003300"/>
          <w:w w:val="105"/>
          <w:sz w:val="19"/>
        </w:rPr>
        <w:t>akemin belirleyeceği kalede penaltı atışları kullanılır. Penaltı atacak oyuncuların (maç bittiği anda oyunda olan oyunculardan olmak kaydıyla) listesi hakeme verildikten</w:t>
      </w:r>
      <w:r w:rsidR="005B62A1">
        <w:rPr>
          <w:color w:val="003300"/>
          <w:spacing w:val="40"/>
          <w:w w:val="105"/>
          <w:sz w:val="19"/>
        </w:rPr>
        <w:t xml:space="preserve"> </w:t>
      </w:r>
      <w:r w:rsidR="005B62A1">
        <w:rPr>
          <w:color w:val="003300"/>
          <w:w w:val="105"/>
          <w:sz w:val="19"/>
        </w:rPr>
        <w:t>sonra, hakem hangi takımın atışlara başlayacağını belirler. Penaltı atışı sırasında penaltıyı atacak oyuncu, rakip takım kalecisi ve hakem dışında atış yapacak oyuncular sıralarını diğer kalenin olduğu yarı sahada beklerler. Her takım 5 penaltı atışı kullanır, üstünlük sağlayan takım galip ilan edilir. 5 penaltı atışları sonunda da eşitlik bozulmazsa takımlara eşitlik bozuluncaya kadar birer penaltı atışı hakkı verilir. Bir oyuncunun birden fazla penaltı atma hakkı yoktur.</w:t>
      </w:r>
    </w:p>
    <w:p w:rsidR="00E9714C" w:rsidRDefault="00E9714C">
      <w:pPr>
        <w:pStyle w:val="GvdeMetni"/>
        <w:spacing w:before="139"/>
      </w:pPr>
    </w:p>
    <w:p w:rsidR="00E9714C" w:rsidRDefault="005B62A1">
      <w:pPr>
        <w:pStyle w:val="ListeParagraf"/>
        <w:numPr>
          <w:ilvl w:val="0"/>
          <w:numId w:val="2"/>
        </w:numPr>
        <w:tabs>
          <w:tab w:val="left" w:pos="227"/>
        </w:tabs>
        <w:spacing w:before="1"/>
        <w:ind w:left="227" w:hanging="215"/>
        <w:rPr>
          <w:sz w:val="19"/>
        </w:rPr>
      </w:pPr>
      <w:proofErr w:type="gramStart"/>
      <w:r>
        <w:rPr>
          <w:b/>
          <w:color w:val="003300"/>
          <w:w w:val="105"/>
          <w:sz w:val="19"/>
        </w:rPr>
        <w:t>Cezalar</w:t>
      </w:r>
      <w:r>
        <w:rPr>
          <w:b/>
          <w:color w:val="003300"/>
          <w:spacing w:val="-5"/>
          <w:w w:val="105"/>
          <w:sz w:val="19"/>
        </w:rPr>
        <w:t xml:space="preserve"> </w:t>
      </w:r>
      <w:r>
        <w:rPr>
          <w:b/>
          <w:color w:val="003300"/>
          <w:w w:val="105"/>
          <w:sz w:val="19"/>
        </w:rPr>
        <w:t>:</w:t>
      </w:r>
      <w:r>
        <w:rPr>
          <w:b/>
          <w:color w:val="003300"/>
          <w:spacing w:val="-4"/>
          <w:w w:val="105"/>
          <w:sz w:val="19"/>
        </w:rPr>
        <w:t xml:space="preserve"> </w:t>
      </w:r>
      <w:r>
        <w:rPr>
          <w:color w:val="003300"/>
          <w:w w:val="105"/>
          <w:sz w:val="19"/>
        </w:rPr>
        <w:t>Disiplin</w:t>
      </w:r>
      <w:proofErr w:type="gramEnd"/>
      <w:r>
        <w:rPr>
          <w:color w:val="003300"/>
          <w:spacing w:val="-4"/>
          <w:w w:val="105"/>
          <w:sz w:val="19"/>
        </w:rPr>
        <w:t xml:space="preserve"> </w:t>
      </w:r>
      <w:r>
        <w:rPr>
          <w:color w:val="003300"/>
          <w:w w:val="105"/>
          <w:sz w:val="19"/>
        </w:rPr>
        <w:t>cezalarıyla</w:t>
      </w:r>
      <w:r>
        <w:rPr>
          <w:color w:val="003300"/>
          <w:spacing w:val="-4"/>
          <w:w w:val="105"/>
          <w:sz w:val="19"/>
        </w:rPr>
        <w:t xml:space="preserve"> </w:t>
      </w:r>
      <w:r>
        <w:rPr>
          <w:color w:val="003300"/>
          <w:w w:val="105"/>
          <w:sz w:val="19"/>
        </w:rPr>
        <w:t>ilgili</w:t>
      </w:r>
      <w:r>
        <w:rPr>
          <w:color w:val="003300"/>
          <w:spacing w:val="-5"/>
          <w:w w:val="105"/>
          <w:sz w:val="19"/>
        </w:rPr>
        <w:t xml:space="preserve"> </w:t>
      </w:r>
      <w:r>
        <w:rPr>
          <w:color w:val="003300"/>
          <w:w w:val="105"/>
          <w:sz w:val="19"/>
        </w:rPr>
        <w:t>kararları</w:t>
      </w:r>
      <w:r>
        <w:rPr>
          <w:color w:val="003300"/>
          <w:spacing w:val="-4"/>
          <w:w w:val="105"/>
          <w:sz w:val="19"/>
        </w:rPr>
        <w:t xml:space="preserve"> </w:t>
      </w:r>
      <w:r>
        <w:rPr>
          <w:color w:val="003300"/>
          <w:w w:val="105"/>
          <w:sz w:val="19"/>
        </w:rPr>
        <w:t>başvuru</w:t>
      </w:r>
      <w:r>
        <w:rPr>
          <w:color w:val="003300"/>
          <w:spacing w:val="-4"/>
          <w:w w:val="105"/>
          <w:sz w:val="19"/>
        </w:rPr>
        <w:t xml:space="preserve"> </w:t>
      </w:r>
      <w:r>
        <w:rPr>
          <w:color w:val="003300"/>
          <w:w w:val="105"/>
          <w:sz w:val="19"/>
        </w:rPr>
        <w:t>üzerine</w:t>
      </w:r>
      <w:r>
        <w:rPr>
          <w:color w:val="003300"/>
          <w:spacing w:val="-4"/>
          <w:w w:val="105"/>
          <w:sz w:val="19"/>
        </w:rPr>
        <w:t xml:space="preserve"> </w:t>
      </w:r>
      <w:r>
        <w:rPr>
          <w:color w:val="003300"/>
          <w:w w:val="105"/>
          <w:sz w:val="19"/>
        </w:rPr>
        <w:t>ya</w:t>
      </w:r>
      <w:r>
        <w:rPr>
          <w:color w:val="003300"/>
          <w:spacing w:val="-5"/>
          <w:w w:val="105"/>
          <w:sz w:val="19"/>
        </w:rPr>
        <w:t xml:space="preserve"> </w:t>
      </w:r>
      <w:r>
        <w:rPr>
          <w:color w:val="003300"/>
          <w:w w:val="105"/>
          <w:sz w:val="19"/>
        </w:rPr>
        <w:t>da</w:t>
      </w:r>
      <w:r>
        <w:rPr>
          <w:color w:val="003300"/>
          <w:spacing w:val="-4"/>
          <w:w w:val="105"/>
          <w:sz w:val="19"/>
        </w:rPr>
        <w:t xml:space="preserve"> </w:t>
      </w:r>
      <w:proofErr w:type="spellStart"/>
      <w:r>
        <w:rPr>
          <w:color w:val="003300"/>
          <w:w w:val="105"/>
          <w:sz w:val="19"/>
        </w:rPr>
        <w:t>re’sen</w:t>
      </w:r>
      <w:proofErr w:type="spellEnd"/>
      <w:r>
        <w:rPr>
          <w:color w:val="003300"/>
          <w:spacing w:val="-4"/>
          <w:w w:val="105"/>
          <w:sz w:val="19"/>
        </w:rPr>
        <w:t xml:space="preserve"> </w:t>
      </w:r>
      <w:r>
        <w:rPr>
          <w:color w:val="003300"/>
          <w:w w:val="105"/>
          <w:sz w:val="19"/>
        </w:rPr>
        <w:t>disiplin</w:t>
      </w:r>
      <w:r>
        <w:rPr>
          <w:color w:val="003300"/>
          <w:spacing w:val="-3"/>
          <w:w w:val="105"/>
          <w:sz w:val="19"/>
        </w:rPr>
        <w:t xml:space="preserve"> </w:t>
      </w:r>
      <w:r>
        <w:rPr>
          <w:color w:val="003300"/>
          <w:w w:val="105"/>
          <w:sz w:val="19"/>
        </w:rPr>
        <w:t>kurulu</w:t>
      </w:r>
      <w:r>
        <w:rPr>
          <w:color w:val="003300"/>
          <w:spacing w:val="-4"/>
          <w:w w:val="105"/>
          <w:sz w:val="19"/>
        </w:rPr>
        <w:t xml:space="preserve"> </w:t>
      </w:r>
      <w:r>
        <w:rPr>
          <w:color w:val="003300"/>
          <w:spacing w:val="-2"/>
          <w:w w:val="105"/>
          <w:sz w:val="19"/>
        </w:rPr>
        <w:t>verir.</w:t>
      </w:r>
    </w:p>
    <w:p w:rsidR="00E9714C" w:rsidRDefault="00E9714C">
      <w:pPr>
        <w:pStyle w:val="GvdeMetni"/>
        <w:spacing w:before="134"/>
      </w:pPr>
    </w:p>
    <w:p w:rsidR="00E9714C" w:rsidRDefault="005B62A1">
      <w:pPr>
        <w:pStyle w:val="ListeParagraf"/>
        <w:numPr>
          <w:ilvl w:val="1"/>
          <w:numId w:val="2"/>
        </w:numPr>
        <w:tabs>
          <w:tab w:val="left" w:pos="222"/>
        </w:tabs>
        <w:spacing w:line="316" w:lineRule="auto"/>
        <w:ind w:right="9" w:firstLine="0"/>
        <w:rPr>
          <w:sz w:val="19"/>
        </w:rPr>
      </w:pPr>
      <w:r>
        <w:rPr>
          <w:color w:val="003300"/>
          <w:w w:val="105"/>
          <w:sz w:val="19"/>
        </w:rPr>
        <w:t>Karşılaşmadan ihraç edilen bir oyuncu bir sonraki karşılaşmada oynatılamaz. Hakem raporuna göre disiplin komitesi tarafından birden fazla maç ya da turnuvadan ihraç cezası verilebilir.</w:t>
      </w:r>
    </w:p>
    <w:p w:rsidR="00E9714C" w:rsidRDefault="00E9714C">
      <w:pPr>
        <w:pStyle w:val="GvdeMetni"/>
        <w:spacing w:before="68"/>
      </w:pPr>
    </w:p>
    <w:p w:rsidR="00E9714C" w:rsidRPr="00191767" w:rsidRDefault="005D40B5" w:rsidP="00191767">
      <w:pPr>
        <w:pStyle w:val="ListeParagraf"/>
        <w:numPr>
          <w:ilvl w:val="1"/>
          <w:numId w:val="2"/>
        </w:numPr>
        <w:tabs>
          <w:tab w:val="left" w:pos="263"/>
        </w:tabs>
        <w:spacing w:line="316" w:lineRule="auto"/>
        <w:ind w:right="7" w:firstLine="0"/>
        <w:jc w:val="both"/>
        <w:rPr>
          <w:sz w:val="19"/>
        </w:rPr>
      </w:pPr>
      <w:r>
        <w:rPr>
          <w:color w:val="003300"/>
          <w:w w:val="105"/>
          <w:sz w:val="19"/>
        </w:rPr>
        <w:t xml:space="preserve">Maç esnasında 2 sarı kart sonucu kırmızı kart ya da 1 kırmızı kart </w:t>
      </w:r>
      <w:r w:rsidR="00191767">
        <w:rPr>
          <w:color w:val="003300"/>
          <w:w w:val="105"/>
          <w:sz w:val="19"/>
        </w:rPr>
        <w:t>gören oyuncu sadece o maçta cezalı duruma düşer. Diğer maçları etkilemez.</w:t>
      </w:r>
    </w:p>
    <w:p w:rsidR="00E9714C" w:rsidRDefault="00E9714C">
      <w:pPr>
        <w:pStyle w:val="GvdeMetni"/>
        <w:spacing w:before="134"/>
      </w:pPr>
    </w:p>
    <w:p w:rsidR="00E9714C" w:rsidRDefault="005B62A1">
      <w:pPr>
        <w:pStyle w:val="ListeParagraf"/>
        <w:numPr>
          <w:ilvl w:val="1"/>
          <w:numId w:val="2"/>
        </w:numPr>
        <w:tabs>
          <w:tab w:val="left" w:pos="282"/>
        </w:tabs>
        <w:spacing w:line="316" w:lineRule="auto"/>
        <w:ind w:right="10" w:firstLine="0"/>
        <w:jc w:val="both"/>
        <w:rPr>
          <w:sz w:val="19"/>
        </w:rPr>
      </w:pPr>
      <w:r>
        <w:rPr>
          <w:color w:val="003300"/>
          <w:w w:val="105"/>
          <w:sz w:val="19"/>
        </w:rPr>
        <w:t>Katılan takımların isim listesinde gösterilmeyen oyuncu oynatıldığı takdirde o takım turnuvadan ihraç edil</w:t>
      </w:r>
      <w:r w:rsidR="00191767">
        <w:rPr>
          <w:color w:val="003300"/>
          <w:w w:val="105"/>
          <w:sz w:val="19"/>
        </w:rPr>
        <w:t>ir.</w:t>
      </w:r>
      <w:r>
        <w:rPr>
          <w:color w:val="003300"/>
          <w:w w:val="105"/>
          <w:sz w:val="19"/>
        </w:rPr>
        <w:t xml:space="preserve"> Liste dışı oyuncu oynattığı maç, aleyhine 3-0 olarak tescil e</w:t>
      </w:r>
      <w:r w:rsidR="00191767">
        <w:rPr>
          <w:color w:val="003300"/>
          <w:w w:val="105"/>
          <w:sz w:val="19"/>
        </w:rPr>
        <w:t>dilir.</w:t>
      </w:r>
    </w:p>
    <w:p w:rsidR="00E9714C" w:rsidRDefault="00E9714C">
      <w:pPr>
        <w:pStyle w:val="GvdeMetni"/>
        <w:spacing w:before="68"/>
      </w:pPr>
    </w:p>
    <w:p w:rsidR="00E9714C" w:rsidRDefault="005B62A1">
      <w:pPr>
        <w:pStyle w:val="ListeParagraf"/>
        <w:numPr>
          <w:ilvl w:val="1"/>
          <w:numId w:val="2"/>
        </w:numPr>
        <w:tabs>
          <w:tab w:val="left" w:pos="279"/>
        </w:tabs>
        <w:spacing w:line="316" w:lineRule="auto"/>
        <w:ind w:right="15" w:firstLine="0"/>
        <w:jc w:val="both"/>
        <w:rPr>
          <w:sz w:val="19"/>
        </w:rPr>
      </w:pPr>
      <w:r>
        <w:rPr>
          <w:color w:val="003300"/>
          <w:w w:val="105"/>
          <w:sz w:val="19"/>
        </w:rPr>
        <w:t>Turnuvaya katılan her takım kendi seyircisinin spor ahlak ve anlayışına sığmayan hareketlerinden sorumludur. Bu konuda</w:t>
      </w:r>
      <w:r>
        <w:rPr>
          <w:color w:val="003300"/>
          <w:spacing w:val="40"/>
          <w:w w:val="105"/>
          <w:sz w:val="19"/>
        </w:rPr>
        <w:t xml:space="preserve"> </w:t>
      </w:r>
      <w:r>
        <w:rPr>
          <w:color w:val="003300"/>
          <w:w w:val="105"/>
          <w:sz w:val="19"/>
        </w:rPr>
        <w:t>tertip komitesi ilgili takımın turnuvadan ihracına da karar verebilir.</w:t>
      </w:r>
    </w:p>
    <w:p w:rsidR="00E9714C" w:rsidRDefault="00E9714C">
      <w:pPr>
        <w:pStyle w:val="GvdeMetni"/>
        <w:spacing w:before="69"/>
      </w:pPr>
    </w:p>
    <w:p w:rsidR="00E9714C" w:rsidRDefault="005B62A1">
      <w:pPr>
        <w:pStyle w:val="ListeParagraf"/>
        <w:numPr>
          <w:ilvl w:val="1"/>
          <w:numId w:val="2"/>
        </w:numPr>
        <w:tabs>
          <w:tab w:val="left" w:pos="261"/>
        </w:tabs>
        <w:spacing w:line="312" w:lineRule="auto"/>
        <w:ind w:right="10" w:firstLine="0"/>
        <w:jc w:val="both"/>
        <w:rPr>
          <w:sz w:val="19"/>
        </w:rPr>
      </w:pPr>
      <w:r>
        <w:rPr>
          <w:color w:val="003300"/>
          <w:w w:val="105"/>
          <w:sz w:val="19"/>
        </w:rPr>
        <w:t xml:space="preserve">Maçlar ve oyuncular ile ilgili yapılacak itirazlar, takım kaptanları tarafından yapılacak ve mutlaka yazılı olacaktır. Turnuva Komitesinin itiraz üzerine veya </w:t>
      </w:r>
      <w:proofErr w:type="spellStart"/>
      <w:r>
        <w:rPr>
          <w:color w:val="003300"/>
          <w:w w:val="105"/>
          <w:sz w:val="19"/>
        </w:rPr>
        <w:t>re’sen</w:t>
      </w:r>
      <w:proofErr w:type="spellEnd"/>
      <w:r>
        <w:rPr>
          <w:color w:val="003300"/>
          <w:w w:val="105"/>
          <w:sz w:val="19"/>
        </w:rPr>
        <w:t xml:space="preserve"> verdiği karar kesindir.</w:t>
      </w:r>
    </w:p>
    <w:p w:rsidR="00E9714C" w:rsidRDefault="00E9714C">
      <w:pPr>
        <w:pStyle w:val="GvdeMetni"/>
        <w:spacing w:before="73"/>
      </w:pPr>
    </w:p>
    <w:p w:rsidR="00E9714C" w:rsidRPr="00E57698" w:rsidRDefault="005B62A1">
      <w:pPr>
        <w:pStyle w:val="ListeParagraf"/>
        <w:numPr>
          <w:ilvl w:val="1"/>
          <w:numId w:val="2"/>
        </w:numPr>
        <w:tabs>
          <w:tab w:val="left" w:pos="323"/>
        </w:tabs>
        <w:spacing w:line="316" w:lineRule="auto"/>
        <w:ind w:right="7" w:firstLine="0"/>
        <w:jc w:val="both"/>
        <w:rPr>
          <w:sz w:val="19"/>
        </w:rPr>
      </w:pPr>
      <w:r>
        <w:rPr>
          <w:color w:val="003300"/>
          <w:w w:val="105"/>
          <w:sz w:val="19"/>
        </w:rPr>
        <w:t>M</w:t>
      </w:r>
      <w:r w:rsidR="00191767">
        <w:rPr>
          <w:color w:val="003300"/>
          <w:w w:val="105"/>
          <w:sz w:val="19"/>
        </w:rPr>
        <w:t>eşru mazeretleri olmaksızın e</w:t>
      </w:r>
      <w:r>
        <w:rPr>
          <w:color w:val="003300"/>
          <w:w w:val="105"/>
          <w:sz w:val="19"/>
        </w:rPr>
        <w:t>ğer bir ta</w:t>
      </w:r>
      <w:r w:rsidR="00191767">
        <w:rPr>
          <w:color w:val="003300"/>
          <w:w w:val="105"/>
          <w:sz w:val="19"/>
        </w:rPr>
        <w:t xml:space="preserve">kım </w:t>
      </w:r>
      <w:r>
        <w:rPr>
          <w:color w:val="003300"/>
          <w:w w:val="105"/>
          <w:sz w:val="19"/>
        </w:rPr>
        <w:t>maça çıkmazsa, o takım hükmen mağlup ilan edilir, maç sonucu rakip takım lehine 3-0 olarak tescil edilir. Geçerli mazeret belgelendirilir ve Turnuva Komitesince mazeret haklı sayılırsa erteleme maçına karar verilebilir.</w:t>
      </w:r>
    </w:p>
    <w:p w:rsidR="00E57698" w:rsidRPr="00E57698" w:rsidRDefault="00E57698" w:rsidP="00E57698">
      <w:pPr>
        <w:pStyle w:val="ListeParagraf"/>
        <w:rPr>
          <w:sz w:val="19"/>
        </w:rPr>
      </w:pPr>
    </w:p>
    <w:p w:rsidR="00E57698" w:rsidRPr="00E57698" w:rsidRDefault="00E57698">
      <w:pPr>
        <w:pStyle w:val="ListeParagraf"/>
        <w:numPr>
          <w:ilvl w:val="1"/>
          <w:numId w:val="2"/>
        </w:numPr>
        <w:tabs>
          <w:tab w:val="left" w:pos="323"/>
        </w:tabs>
        <w:spacing w:line="316" w:lineRule="auto"/>
        <w:ind w:right="7" w:firstLine="0"/>
        <w:jc w:val="both"/>
        <w:rPr>
          <w:b/>
          <w:sz w:val="19"/>
        </w:rPr>
      </w:pPr>
      <w:r w:rsidRPr="00E57698">
        <w:rPr>
          <w:b/>
          <w:sz w:val="19"/>
        </w:rPr>
        <w:t>Sportmenliğe veya spor ahlakına aykırı hareket eden, tutum ve davranışları ile sporun veya Kütahya Sağlık Bilimleri Üniversitesi’nin saygınlığını zedeleyen kişi veya takımlar müsabakalardan men ya da hak mahrumiyeti cezası ile cezalandırılır. Olayın tekrarı durumunda cezalar ve süreler uzatılır.</w:t>
      </w:r>
    </w:p>
    <w:p w:rsidR="00E57698" w:rsidRPr="00E57698" w:rsidRDefault="00E57698" w:rsidP="00E57698">
      <w:pPr>
        <w:pStyle w:val="ListeParagraf"/>
        <w:rPr>
          <w:sz w:val="19"/>
        </w:rPr>
      </w:pPr>
    </w:p>
    <w:p w:rsidR="00E57698" w:rsidRPr="00E57698" w:rsidRDefault="00E57698" w:rsidP="00E57698">
      <w:pPr>
        <w:tabs>
          <w:tab w:val="left" w:pos="323"/>
        </w:tabs>
        <w:spacing w:line="316" w:lineRule="auto"/>
        <w:ind w:right="7"/>
        <w:rPr>
          <w:sz w:val="19"/>
        </w:rPr>
      </w:pPr>
    </w:p>
    <w:p w:rsidR="00E9714C" w:rsidRPr="00E57698" w:rsidRDefault="00E57698" w:rsidP="00E57698">
      <w:pPr>
        <w:ind w:left="12"/>
        <w:rPr>
          <w:sz w:val="19"/>
        </w:rPr>
      </w:pPr>
      <w:r>
        <w:rPr>
          <w:sz w:val="19"/>
        </w:rPr>
        <w:t xml:space="preserve">       </w:t>
      </w:r>
      <w:r w:rsidRPr="00E57698">
        <w:rPr>
          <w:sz w:val="19"/>
        </w:rPr>
        <w:t xml:space="preserve">   </w:t>
      </w:r>
    </w:p>
    <w:p w:rsidR="00E57698" w:rsidRPr="00191767" w:rsidRDefault="00E57698" w:rsidP="00191767">
      <w:pPr>
        <w:rPr>
          <w:sz w:val="19"/>
        </w:rPr>
        <w:sectPr w:rsidR="00E57698" w:rsidRPr="00191767">
          <w:pgSz w:w="11910" w:h="16840"/>
          <w:pgMar w:top="2160" w:right="708" w:bottom="280" w:left="708" w:header="710" w:footer="0" w:gutter="0"/>
          <w:cols w:space="708"/>
        </w:sectPr>
      </w:pPr>
      <w:bookmarkStart w:id="0" w:name="_GoBack"/>
      <w:bookmarkEnd w:id="0"/>
    </w:p>
    <w:p w:rsidR="00E9714C" w:rsidRDefault="0016039C" w:rsidP="00191767">
      <w:pPr>
        <w:pStyle w:val="GvdeMetni"/>
      </w:pPr>
      <w:r>
        <w:rPr>
          <w:b/>
          <w:color w:val="003300"/>
          <w:w w:val="105"/>
        </w:rPr>
        <w:lastRenderedPageBreak/>
        <w:t>10</w:t>
      </w:r>
      <w:r w:rsidR="005B62A1">
        <w:rPr>
          <w:b/>
          <w:color w:val="003300"/>
          <w:w w:val="105"/>
        </w:rPr>
        <w:t>-</w:t>
      </w:r>
      <w:r w:rsidR="005B62A1">
        <w:rPr>
          <w:b/>
          <w:color w:val="003300"/>
          <w:spacing w:val="-6"/>
          <w:w w:val="105"/>
        </w:rPr>
        <w:t xml:space="preserve"> </w:t>
      </w:r>
      <w:proofErr w:type="gramStart"/>
      <w:r w:rsidR="005B62A1">
        <w:rPr>
          <w:b/>
          <w:color w:val="003300"/>
          <w:w w:val="105"/>
        </w:rPr>
        <w:t>Ödüller</w:t>
      </w:r>
      <w:r w:rsidR="005B62A1">
        <w:rPr>
          <w:b/>
          <w:color w:val="003300"/>
          <w:spacing w:val="-5"/>
          <w:w w:val="105"/>
        </w:rPr>
        <w:t xml:space="preserve"> </w:t>
      </w:r>
      <w:r w:rsidR="005B62A1">
        <w:rPr>
          <w:b/>
          <w:color w:val="003300"/>
          <w:w w:val="105"/>
        </w:rPr>
        <w:t>:</w:t>
      </w:r>
      <w:r w:rsidR="005B62A1">
        <w:rPr>
          <w:color w:val="003300"/>
          <w:w w:val="105"/>
        </w:rPr>
        <w:t>Dereceye</w:t>
      </w:r>
      <w:proofErr w:type="gramEnd"/>
      <w:r w:rsidR="005B62A1">
        <w:rPr>
          <w:color w:val="003300"/>
          <w:spacing w:val="-5"/>
          <w:w w:val="105"/>
        </w:rPr>
        <w:t xml:space="preserve"> </w:t>
      </w:r>
      <w:r w:rsidR="005B62A1">
        <w:rPr>
          <w:color w:val="003300"/>
          <w:w w:val="105"/>
        </w:rPr>
        <w:t>giren</w:t>
      </w:r>
      <w:r w:rsidR="005B62A1">
        <w:rPr>
          <w:color w:val="003300"/>
          <w:spacing w:val="-4"/>
          <w:w w:val="105"/>
        </w:rPr>
        <w:t xml:space="preserve"> </w:t>
      </w:r>
      <w:r w:rsidR="005B62A1">
        <w:rPr>
          <w:color w:val="003300"/>
          <w:w w:val="105"/>
        </w:rPr>
        <w:t>takımlara</w:t>
      </w:r>
      <w:r w:rsidR="005B62A1">
        <w:rPr>
          <w:color w:val="003300"/>
          <w:spacing w:val="-5"/>
          <w:w w:val="105"/>
        </w:rPr>
        <w:t xml:space="preserve"> </w:t>
      </w:r>
      <w:r w:rsidR="005B62A1">
        <w:rPr>
          <w:color w:val="003300"/>
          <w:w w:val="105"/>
        </w:rPr>
        <w:t>kupa</w:t>
      </w:r>
      <w:r w:rsidR="005B62A1">
        <w:rPr>
          <w:color w:val="003300"/>
          <w:spacing w:val="-5"/>
          <w:w w:val="105"/>
        </w:rPr>
        <w:t xml:space="preserve"> </w:t>
      </w:r>
      <w:r w:rsidR="005B62A1">
        <w:rPr>
          <w:color w:val="003300"/>
          <w:w w:val="105"/>
        </w:rPr>
        <w:t>ve</w:t>
      </w:r>
      <w:r w:rsidR="005B62A1">
        <w:rPr>
          <w:color w:val="003300"/>
          <w:spacing w:val="-5"/>
          <w:w w:val="105"/>
        </w:rPr>
        <w:t xml:space="preserve"> </w:t>
      </w:r>
      <w:r w:rsidR="005B62A1">
        <w:rPr>
          <w:color w:val="003300"/>
          <w:w w:val="105"/>
        </w:rPr>
        <w:t>tertip</w:t>
      </w:r>
      <w:r w:rsidR="005B62A1">
        <w:rPr>
          <w:color w:val="003300"/>
          <w:spacing w:val="-4"/>
          <w:w w:val="105"/>
        </w:rPr>
        <w:t xml:space="preserve"> </w:t>
      </w:r>
      <w:r w:rsidR="005B62A1">
        <w:rPr>
          <w:color w:val="003300"/>
          <w:w w:val="105"/>
        </w:rPr>
        <w:t>komitesi</w:t>
      </w:r>
      <w:r w:rsidR="005B62A1">
        <w:rPr>
          <w:color w:val="003300"/>
          <w:spacing w:val="-6"/>
          <w:w w:val="105"/>
        </w:rPr>
        <w:t xml:space="preserve"> </w:t>
      </w:r>
      <w:r w:rsidR="005B62A1">
        <w:rPr>
          <w:color w:val="003300"/>
          <w:w w:val="105"/>
        </w:rPr>
        <w:t>tarafından</w:t>
      </w:r>
      <w:r w:rsidR="005B62A1">
        <w:rPr>
          <w:color w:val="003300"/>
          <w:spacing w:val="-4"/>
          <w:w w:val="105"/>
        </w:rPr>
        <w:t xml:space="preserve"> </w:t>
      </w:r>
      <w:r w:rsidR="005B62A1">
        <w:rPr>
          <w:color w:val="003300"/>
          <w:w w:val="105"/>
        </w:rPr>
        <w:t>belirlenen</w:t>
      </w:r>
      <w:r w:rsidR="005B62A1">
        <w:rPr>
          <w:color w:val="003300"/>
          <w:spacing w:val="-4"/>
          <w:w w:val="105"/>
        </w:rPr>
        <w:t xml:space="preserve"> </w:t>
      </w:r>
      <w:r w:rsidR="005B62A1">
        <w:rPr>
          <w:color w:val="003300"/>
          <w:w w:val="105"/>
        </w:rPr>
        <w:t>ödüller</w:t>
      </w:r>
      <w:r w:rsidR="005B62A1">
        <w:rPr>
          <w:color w:val="003300"/>
          <w:spacing w:val="-5"/>
          <w:w w:val="105"/>
        </w:rPr>
        <w:t xml:space="preserve"> </w:t>
      </w:r>
      <w:r w:rsidR="005B62A1">
        <w:rPr>
          <w:color w:val="003300"/>
          <w:spacing w:val="-2"/>
          <w:w w:val="105"/>
        </w:rPr>
        <w:t>verilecektir.</w:t>
      </w:r>
    </w:p>
    <w:p w:rsidR="00E9714C" w:rsidRDefault="00E9714C">
      <w:pPr>
        <w:pStyle w:val="GvdeMetni"/>
      </w:pPr>
    </w:p>
    <w:p w:rsidR="00E9714C" w:rsidRDefault="00E9714C">
      <w:pPr>
        <w:pStyle w:val="GvdeMetni"/>
        <w:spacing w:before="208"/>
      </w:pPr>
    </w:p>
    <w:p w:rsidR="00E9714C" w:rsidRPr="0016039C" w:rsidRDefault="0016039C">
      <w:pPr>
        <w:ind w:left="12"/>
        <w:rPr>
          <w:b/>
          <w:sz w:val="19"/>
        </w:rPr>
      </w:pPr>
      <w:r w:rsidRPr="0016039C">
        <w:rPr>
          <w:b/>
          <w:color w:val="003300"/>
          <w:sz w:val="19"/>
        </w:rPr>
        <w:t>11-</w:t>
      </w:r>
      <w:r w:rsidR="005B62A1" w:rsidRPr="0016039C">
        <w:rPr>
          <w:b/>
          <w:color w:val="003300"/>
          <w:spacing w:val="29"/>
          <w:sz w:val="19"/>
        </w:rPr>
        <w:t xml:space="preserve"> </w:t>
      </w:r>
      <w:r w:rsidR="005B62A1" w:rsidRPr="0016039C">
        <w:rPr>
          <w:b/>
          <w:color w:val="003300"/>
          <w:sz w:val="19"/>
        </w:rPr>
        <w:t>Turnuva</w:t>
      </w:r>
      <w:r w:rsidR="005B62A1" w:rsidRPr="0016039C">
        <w:rPr>
          <w:b/>
          <w:color w:val="003300"/>
          <w:spacing w:val="31"/>
          <w:sz w:val="19"/>
        </w:rPr>
        <w:t xml:space="preserve"> </w:t>
      </w:r>
      <w:r w:rsidR="005B62A1" w:rsidRPr="0016039C">
        <w:rPr>
          <w:b/>
          <w:color w:val="003300"/>
          <w:sz w:val="19"/>
        </w:rPr>
        <w:t>Komitesi</w:t>
      </w:r>
      <w:r w:rsidR="005B62A1" w:rsidRPr="0016039C">
        <w:rPr>
          <w:b/>
          <w:color w:val="003300"/>
          <w:spacing w:val="29"/>
          <w:sz w:val="19"/>
        </w:rPr>
        <w:t xml:space="preserve"> </w:t>
      </w:r>
      <w:r w:rsidR="005B62A1" w:rsidRPr="0016039C">
        <w:rPr>
          <w:b/>
          <w:color w:val="003300"/>
          <w:sz w:val="19"/>
        </w:rPr>
        <w:t>tarafından</w:t>
      </w:r>
      <w:r w:rsidR="005B62A1" w:rsidRPr="0016039C">
        <w:rPr>
          <w:b/>
          <w:color w:val="003300"/>
          <w:spacing w:val="31"/>
          <w:sz w:val="19"/>
        </w:rPr>
        <w:t xml:space="preserve"> </w:t>
      </w:r>
      <w:r w:rsidR="005B62A1" w:rsidRPr="0016039C">
        <w:rPr>
          <w:b/>
          <w:color w:val="003300"/>
          <w:sz w:val="19"/>
        </w:rPr>
        <w:t>turnuva</w:t>
      </w:r>
      <w:r w:rsidR="005B62A1" w:rsidRPr="0016039C">
        <w:rPr>
          <w:b/>
          <w:color w:val="003300"/>
          <w:spacing w:val="31"/>
          <w:sz w:val="19"/>
        </w:rPr>
        <w:t xml:space="preserve"> </w:t>
      </w:r>
      <w:r w:rsidR="005B62A1" w:rsidRPr="0016039C">
        <w:rPr>
          <w:b/>
          <w:color w:val="003300"/>
          <w:sz w:val="19"/>
        </w:rPr>
        <w:t>statüsüne</w:t>
      </w:r>
      <w:r w:rsidR="005B62A1" w:rsidRPr="0016039C">
        <w:rPr>
          <w:b/>
          <w:color w:val="003300"/>
          <w:spacing w:val="31"/>
          <w:sz w:val="19"/>
        </w:rPr>
        <w:t xml:space="preserve"> </w:t>
      </w:r>
      <w:r w:rsidR="005B62A1" w:rsidRPr="0016039C">
        <w:rPr>
          <w:b/>
          <w:color w:val="003300"/>
          <w:sz w:val="19"/>
        </w:rPr>
        <w:t>ilişkin</w:t>
      </w:r>
      <w:r w:rsidR="005B62A1" w:rsidRPr="0016039C">
        <w:rPr>
          <w:b/>
          <w:color w:val="003300"/>
          <w:spacing w:val="30"/>
          <w:sz w:val="19"/>
        </w:rPr>
        <w:t xml:space="preserve"> </w:t>
      </w:r>
      <w:r w:rsidR="005B62A1" w:rsidRPr="0016039C">
        <w:rPr>
          <w:b/>
          <w:color w:val="003300"/>
          <w:sz w:val="19"/>
        </w:rPr>
        <w:t>hükümler,</w:t>
      </w:r>
      <w:r w:rsidR="005B62A1" w:rsidRPr="0016039C">
        <w:rPr>
          <w:b/>
          <w:color w:val="003300"/>
          <w:spacing w:val="30"/>
          <w:sz w:val="19"/>
        </w:rPr>
        <w:t xml:space="preserve"> </w:t>
      </w:r>
      <w:r w:rsidR="005B62A1" w:rsidRPr="0016039C">
        <w:rPr>
          <w:b/>
          <w:color w:val="003300"/>
          <w:sz w:val="19"/>
        </w:rPr>
        <w:t>gerektiğinde</w:t>
      </w:r>
      <w:r w:rsidR="005B62A1" w:rsidRPr="0016039C">
        <w:rPr>
          <w:b/>
          <w:color w:val="003300"/>
          <w:spacing w:val="31"/>
          <w:sz w:val="19"/>
        </w:rPr>
        <w:t xml:space="preserve"> </w:t>
      </w:r>
      <w:r w:rsidR="005B62A1" w:rsidRPr="0016039C">
        <w:rPr>
          <w:b/>
          <w:color w:val="003300"/>
          <w:spacing w:val="-2"/>
          <w:sz w:val="19"/>
        </w:rPr>
        <w:t>değiştirilebilir.</w:t>
      </w:r>
    </w:p>
    <w:p w:rsidR="00E9714C" w:rsidRDefault="00E9714C">
      <w:pPr>
        <w:pStyle w:val="GvdeMetni"/>
        <w:spacing w:before="139"/>
        <w:rPr>
          <w:b/>
        </w:rPr>
      </w:pPr>
    </w:p>
    <w:p w:rsidR="00E9714C" w:rsidRPr="0016039C" w:rsidRDefault="0016039C" w:rsidP="0016039C">
      <w:pPr>
        <w:tabs>
          <w:tab w:val="left" w:pos="214"/>
        </w:tabs>
        <w:spacing w:line="316" w:lineRule="auto"/>
        <w:ind w:left="-192" w:right="4"/>
        <w:rPr>
          <w:sz w:val="19"/>
        </w:rPr>
      </w:pPr>
      <w:r w:rsidRPr="0016039C">
        <w:rPr>
          <w:b/>
          <w:color w:val="003300"/>
          <w:w w:val="105"/>
          <w:sz w:val="19"/>
        </w:rPr>
        <w:t xml:space="preserve">    12-</w:t>
      </w:r>
      <w:r w:rsidR="005B62A1" w:rsidRPr="0016039C">
        <w:rPr>
          <w:color w:val="003300"/>
          <w:w w:val="105"/>
          <w:sz w:val="19"/>
        </w:rPr>
        <w:t>Turnuvaya katılan oyuncular kendi sağlık kontr</w:t>
      </w:r>
      <w:r>
        <w:rPr>
          <w:color w:val="003300"/>
          <w:w w:val="105"/>
          <w:sz w:val="19"/>
        </w:rPr>
        <w:t>ollerini yaptırmak zorunda olup</w:t>
      </w:r>
      <w:r w:rsidR="005B62A1" w:rsidRPr="0016039C">
        <w:rPr>
          <w:color w:val="003300"/>
          <w:w w:val="105"/>
          <w:sz w:val="19"/>
        </w:rPr>
        <w:t xml:space="preserve"> muhtemel sakatlık ve sağlık sorunları ile karşı karşıya kalınması durumunda tertip komitesinin herhangi bir sorumluluğu yoktur.</w:t>
      </w:r>
    </w:p>
    <w:p w:rsidR="00E9714C" w:rsidRDefault="00E9714C">
      <w:pPr>
        <w:pStyle w:val="GvdeMetni"/>
        <w:spacing w:before="64"/>
      </w:pPr>
    </w:p>
    <w:p w:rsidR="00E9714C" w:rsidRPr="0016039C" w:rsidRDefault="0016039C" w:rsidP="0016039C">
      <w:pPr>
        <w:tabs>
          <w:tab w:val="left" w:pos="303"/>
        </w:tabs>
        <w:spacing w:line="316" w:lineRule="auto"/>
        <w:ind w:left="-192" w:right="8"/>
        <w:rPr>
          <w:sz w:val="19"/>
        </w:rPr>
      </w:pPr>
      <w:r>
        <w:rPr>
          <w:b/>
          <w:color w:val="003300"/>
          <w:w w:val="105"/>
          <w:sz w:val="19"/>
        </w:rPr>
        <w:t xml:space="preserve">    </w:t>
      </w:r>
      <w:r w:rsidRPr="0016039C">
        <w:rPr>
          <w:b/>
          <w:color w:val="003300"/>
          <w:w w:val="105"/>
          <w:sz w:val="19"/>
        </w:rPr>
        <w:t>13-</w:t>
      </w:r>
      <w:r w:rsidR="005B62A1" w:rsidRPr="0016039C">
        <w:rPr>
          <w:color w:val="003300"/>
          <w:w w:val="105"/>
          <w:sz w:val="19"/>
        </w:rPr>
        <w:t>Turnuvaya</w:t>
      </w:r>
      <w:r w:rsidR="005B62A1" w:rsidRPr="0016039C">
        <w:rPr>
          <w:color w:val="003300"/>
          <w:spacing w:val="30"/>
          <w:w w:val="105"/>
          <w:sz w:val="19"/>
        </w:rPr>
        <w:t xml:space="preserve"> </w:t>
      </w:r>
      <w:r w:rsidR="005B62A1" w:rsidRPr="0016039C">
        <w:rPr>
          <w:color w:val="003300"/>
          <w:w w:val="105"/>
          <w:sz w:val="19"/>
        </w:rPr>
        <w:t>katılan</w:t>
      </w:r>
      <w:r w:rsidR="005B62A1" w:rsidRPr="0016039C">
        <w:rPr>
          <w:color w:val="003300"/>
          <w:spacing w:val="30"/>
          <w:w w:val="105"/>
          <w:sz w:val="19"/>
        </w:rPr>
        <w:t xml:space="preserve"> </w:t>
      </w:r>
      <w:r w:rsidR="005B62A1" w:rsidRPr="0016039C">
        <w:rPr>
          <w:color w:val="003300"/>
          <w:w w:val="105"/>
          <w:sz w:val="19"/>
        </w:rPr>
        <w:t>takımlar</w:t>
      </w:r>
      <w:r w:rsidR="005B62A1" w:rsidRPr="0016039C">
        <w:rPr>
          <w:color w:val="003300"/>
          <w:spacing w:val="30"/>
          <w:w w:val="105"/>
          <w:sz w:val="19"/>
        </w:rPr>
        <w:t xml:space="preserve"> </w:t>
      </w:r>
      <w:r w:rsidR="005B62A1" w:rsidRPr="0016039C">
        <w:rPr>
          <w:color w:val="003300"/>
          <w:w w:val="105"/>
          <w:sz w:val="19"/>
        </w:rPr>
        <w:t>bu</w:t>
      </w:r>
      <w:r w:rsidR="005B62A1" w:rsidRPr="0016039C">
        <w:rPr>
          <w:color w:val="003300"/>
          <w:spacing w:val="30"/>
          <w:w w:val="105"/>
          <w:sz w:val="19"/>
        </w:rPr>
        <w:t xml:space="preserve"> </w:t>
      </w:r>
      <w:r w:rsidR="005B62A1" w:rsidRPr="0016039C">
        <w:rPr>
          <w:color w:val="003300"/>
          <w:w w:val="105"/>
          <w:sz w:val="19"/>
        </w:rPr>
        <w:t>kuralları</w:t>
      </w:r>
      <w:r w:rsidR="005B62A1" w:rsidRPr="0016039C">
        <w:rPr>
          <w:color w:val="003300"/>
          <w:spacing w:val="30"/>
          <w:w w:val="105"/>
          <w:sz w:val="19"/>
        </w:rPr>
        <w:t xml:space="preserve"> </w:t>
      </w:r>
      <w:r w:rsidR="005B62A1" w:rsidRPr="0016039C">
        <w:rPr>
          <w:color w:val="003300"/>
          <w:w w:val="105"/>
          <w:sz w:val="19"/>
        </w:rPr>
        <w:t>kabul</w:t>
      </w:r>
      <w:r w:rsidR="005B62A1" w:rsidRPr="0016039C">
        <w:rPr>
          <w:color w:val="003300"/>
          <w:spacing w:val="30"/>
          <w:w w:val="105"/>
          <w:sz w:val="19"/>
        </w:rPr>
        <w:t xml:space="preserve"> </w:t>
      </w:r>
      <w:r w:rsidR="005B62A1" w:rsidRPr="0016039C">
        <w:rPr>
          <w:color w:val="003300"/>
          <w:w w:val="105"/>
          <w:sz w:val="19"/>
        </w:rPr>
        <w:t>etmiş</w:t>
      </w:r>
      <w:r w:rsidR="005B62A1" w:rsidRPr="0016039C">
        <w:rPr>
          <w:color w:val="003300"/>
          <w:spacing w:val="30"/>
          <w:w w:val="105"/>
          <w:sz w:val="19"/>
        </w:rPr>
        <w:t xml:space="preserve"> </w:t>
      </w:r>
      <w:r w:rsidR="005B62A1" w:rsidRPr="0016039C">
        <w:rPr>
          <w:color w:val="003300"/>
          <w:w w:val="105"/>
          <w:sz w:val="19"/>
        </w:rPr>
        <w:t>sayılırlar.</w:t>
      </w:r>
      <w:r w:rsidR="005B62A1" w:rsidRPr="0016039C">
        <w:rPr>
          <w:color w:val="003300"/>
          <w:spacing w:val="30"/>
          <w:w w:val="105"/>
          <w:sz w:val="19"/>
        </w:rPr>
        <w:t xml:space="preserve"> </w:t>
      </w:r>
      <w:r w:rsidR="005B62A1" w:rsidRPr="0016039C">
        <w:rPr>
          <w:color w:val="003300"/>
          <w:w w:val="105"/>
          <w:sz w:val="19"/>
        </w:rPr>
        <w:t>Takımların</w:t>
      </w:r>
      <w:r w:rsidR="005B62A1" w:rsidRPr="0016039C">
        <w:rPr>
          <w:color w:val="003300"/>
          <w:spacing w:val="30"/>
          <w:w w:val="105"/>
          <w:sz w:val="19"/>
        </w:rPr>
        <w:t xml:space="preserve"> </w:t>
      </w:r>
      <w:r w:rsidR="005B62A1" w:rsidRPr="0016039C">
        <w:rPr>
          <w:color w:val="003300"/>
          <w:w w:val="105"/>
          <w:sz w:val="19"/>
        </w:rPr>
        <w:t>kurallara</w:t>
      </w:r>
      <w:r w:rsidR="005B62A1" w:rsidRPr="0016039C">
        <w:rPr>
          <w:color w:val="003300"/>
          <w:spacing w:val="30"/>
          <w:w w:val="105"/>
          <w:sz w:val="19"/>
        </w:rPr>
        <w:t xml:space="preserve"> </w:t>
      </w:r>
      <w:r w:rsidR="005B62A1" w:rsidRPr="0016039C">
        <w:rPr>
          <w:color w:val="003300"/>
          <w:w w:val="105"/>
          <w:sz w:val="19"/>
        </w:rPr>
        <w:t>turnuva</w:t>
      </w:r>
      <w:r w:rsidR="005B62A1" w:rsidRPr="0016039C">
        <w:rPr>
          <w:color w:val="003300"/>
          <w:spacing w:val="30"/>
          <w:w w:val="105"/>
          <w:sz w:val="19"/>
        </w:rPr>
        <w:t xml:space="preserve"> </w:t>
      </w:r>
      <w:r w:rsidR="005B62A1" w:rsidRPr="0016039C">
        <w:rPr>
          <w:color w:val="003300"/>
          <w:w w:val="105"/>
          <w:sz w:val="19"/>
        </w:rPr>
        <w:t>sırasında</w:t>
      </w:r>
      <w:r w:rsidR="005B62A1" w:rsidRPr="0016039C">
        <w:rPr>
          <w:color w:val="003300"/>
          <w:spacing w:val="30"/>
          <w:w w:val="105"/>
          <w:sz w:val="19"/>
        </w:rPr>
        <w:t xml:space="preserve"> </w:t>
      </w:r>
      <w:r w:rsidR="005B62A1" w:rsidRPr="0016039C">
        <w:rPr>
          <w:color w:val="003300"/>
          <w:w w:val="105"/>
          <w:sz w:val="19"/>
        </w:rPr>
        <w:t>itirazları</w:t>
      </w:r>
      <w:r w:rsidR="005B62A1" w:rsidRPr="0016039C">
        <w:rPr>
          <w:color w:val="003300"/>
          <w:spacing w:val="30"/>
          <w:w w:val="105"/>
          <w:sz w:val="19"/>
        </w:rPr>
        <w:t xml:space="preserve"> </w:t>
      </w:r>
      <w:r w:rsidR="005B62A1" w:rsidRPr="0016039C">
        <w:rPr>
          <w:color w:val="003300"/>
          <w:w w:val="105"/>
          <w:sz w:val="19"/>
        </w:rPr>
        <w:t>söz</w:t>
      </w:r>
      <w:r w:rsidR="005B62A1" w:rsidRPr="0016039C">
        <w:rPr>
          <w:color w:val="003300"/>
          <w:spacing w:val="30"/>
          <w:w w:val="105"/>
          <w:sz w:val="19"/>
        </w:rPr>
        <w:t xml:space="preserve"> </w:t>
      </w:r>
      <w:r w:rsidR="005B62A1" w:rsidRPr="0016039C">
        <w:rPr>
          <w:color w:val="003300"/>
          <w:w w:val="105"/>
          <w:sz w:val="19"/>
        </w:rPr>
        <w:t>konusu değildir. Ancak tertip komitesinin yetkileri ve hakları saklıdır.</w:t>
      </w:r>
    </w:p>
    <w:p w:rsidR="00E9714C" w:rsidRDefault="00E9714C">
      <w:pPr>
        <w:pStyle w:val="GvdeMetni"/>
        <w:spacing w:before="61"/>
      </w:pPr>
    </w:p>
    <w:p w:rsidR="00E9714C" w:rsidRDefault="005B62A1">
      <w:pPr>
        <w:ind w:left="12"/>
        <w:rPr>
          <w:b/>
          <w:sz w:val="24"/>
        </w:rPr>
      </w:pPr>
      <w:r>
        <w:rPr>
          <w:b/>
          <w:color w:val="003300"/>
          <w:sz w:val="24"/>
        </w:rPr>
        <w:t>Son</w:t>
      </w:r>
      <w:r>
        <w:rPr>
          <w:b/>
          <w:color w:val="003300"/>
          <w:spacing w:val="-2"/>
          <w:sz w:val="24"/>
        </w:rPr>
        <w:t xml:space="preserve"> </w:t>
      </w:r>
      <w:r>
        <w:rPr>
          <w:b/>
          <w:color w:val="003300"/>
          <w:sz w:val="24"/>
        </w:rPr>
        <w:t>başvuru</w:t>
      </w:r>
      <w:r>
        <w:rPr>
          <w:b/>
          <w:color w:val="003300"/>
          <w:spacing w:val="-1"/>
          <w:sz w:val="24"/>
        </w:rPr>
        <w:t xml:space="preserve"> </w:t>
      </w:r>
      <w:r>
        <w:rPr>
          <w:b/>
          <w:color w:val="003300"/>
          <w:sz w:val="24"/>
        </w:rPr>
        <w:t>tarihi:</w:t>
      </w:r>
      <w:r w:rsidR="00191767">
        <w:rPr>
          <w:b/>
          <w:color w:val="003300"/>
          <w:spacing w:val="-2"/>
          <w:sz w:val="24"/>
        </w:rPr>
        <w:t xml:space="preserve"> 25.04.2025</w:t>
      </w:r>
    </w:p>
    <w:p w:rsidR="00E9714C" w:rsidRDefault="00191767">
      <w:pPr>
        <w:spacing w:before="69" w:line="300" w:lineRule="auto"/>
        <w:ind w:left="12" w:right="1946"/>
        <w:rPr>
          <w:b/>
          <w:sz w:val="24"/>
        </w:rPr>
      </w:pPr>
      <w:r>
        <w:rPr>
          <w:b/>
          <w:color w:val="003300"/>
          <w:sz w:val="24"/>
        </w:rPr>
        <w:t>Turnuva başlangıç tarihi: 02.05.2025</w:t>
      </w:r>
    </w:p>
    <w:p w:rsidR="00E9714C" w:rsidRDefault="005B62A1">
      <w:pPr>
        <w:spacing w:before="2"/>
        <w:ind w:left="12"/>
        <w:rPr>
          <w:b/>
          <w:sz w:val="24"/>
        </w:rPr>
      </w:pPr>
      <w:r>
        <w:rPr>
          <w:b/>
          <w:color w:val="003300"/>
          <w:sz w:val="24"/>
        </w:rPr>
        <w:t>Katilim</w:t>
      </w:r>
      <w:r>
        <w:rPr>
          <w:b/>
          <w:color w:val="003300"/>
          <w:spacing w:val="-3"/>
          <w:sz w:val="24"/>
        </w:rPr>
        <w:t xml:space="preserve"> </w:t>
      </w:r>
      <w:proofErr w:type="gramStart"/>
      <w:r w:rsidR="003B4B31">
        <w:rPr>
          <w:b/>
          <w:color w:val="003300"/>
          <w:sz w:val="24"/>
        </w:rPr>
        <w:t>ü</w:t>
      </w:r>
      <w:r>
        <w:rPr>
          <w:b/>
          <w:color w:val="003300"/>
          <w:sz w:val="24"/>
        </w:rPr>
        <w:t>creti</w:t>
      </w:r>
      <w:r>
        <w:rPr>
          <w:b/>
          <w:color w:val="003300"/>
          <w:spacing w:val="-1"/>
          <w:sz w:val="24"/>
        </w:rPr>
        <w:t xml:space="preserve"> </w:t>
      </w:r>
      <w:r>
        <w:rPr>
          <w:b/>
          <w:color w:val="003300"/>
          <w:sz w:val="24"/>
        </w:rPr>
        <w:t>:</w:t>
      </w:r>
      <w:r>
        <w:rPr>
          <w:b/>
          <w:color w:val="003300"/>
          <w:spacing w:val="-1"/>
          <w:sz w:val="24"/>
        </w:rPr>
        <w:t xml:space="preserve"> </w:t>
      </w:r>
      <w:r w:rsidR="003B4B31">
        <w:rPr>
          <w:b/>
          <w:color w:val="003300"/>
          <w:sz w:val="24"/>
        </w:rPr>
        <w:t>Ücretsiz</w:t>
      </w:r>
      <w:proofErr w:type="gramEnd"/>
    </w:p>
    <w:p w:rsidR="00E9714C" w:rsidRDefault="005B62A1">
      <w:pPr>
        <w:spacing w:before="64"/>
        <w:ind w:left="12"/>
        <w:rPr>
          <w:b/>
          <w:sz w:val="24"/>
        </w:rPr>
      </w:pPr>
      <w:r>
        <w:rPr>
          <w:b/>
          <w:color w:val="003300"/>
          <w:sz w:val="24"/>
        </w:rPr>
        <w:t>Yer:</w:t>
      </w:r>
      <w:r>
        <w:rPr>
          <w:b/>
          <w:color w:val="003300"/>
          <w:spacing w:val="-2"/>
          <w:sz w:val="24"/>
        </w:rPr>
        <w:t xml:space="preserve"> </w:t>
      </w:r>
      <w:r w:rsidR="00191767">
        <w:rPr>
          <w:b/>
          <w:color w:val="003300"/>
          <w:sz w:val="24"/>
        </w:rPr>
        <w:t>KSBÜ</w:t>
      </w:r>
      <w:r w:rsidR="003B4B31">
        <w:rPr>
          <w:b/>
          <w:color w:val="003300"/>
          <w:sz w:val="24"/>
        </w:rPr>
        <w:t xml:space="preserve"> </w:t>
      </w:r>
      <w:proofErr w:type="spellStart"/>
      <w:r w:rsidR="003B4B31">
        <w:rPr>
          <w:b/>
          <w:color w:val="003300"/>
          <w:sz w:val="24"/>
        </w:rPr>
        <w:t>Germiyan</w:t>
      </w:r>
      <w:proofErr w:type="spellEnd"/>
      <w:r w:rsidR="003B4B31">
        <w:rPr>
          <w:b/>
          <w:color w:val="003300"/>
          <w:sz w:val="24"/>
        </w:rPr>
        <w:t xml:space="preserve"> Kampüsü Halı Sahası</w:t>
      </w:r>
    </w:p>
    <w:p w:rsidR="00E9714C" w:rsidRDefault="00E9714C">
      <w:pPr>
        <w:pStyle w:val="GvdeMetni"/>
        <w:spacing w:before="90"/>
        <w:rPr>
          <w:b/>
          <w:sz w:val="24"/>
        </w:rPr>
      </w:pPr>
    </w:p>
    <w:p w:rsidR="00E9714C" w:rsidRDefault="005B62A1">
      <w:pPr>
        <w:pStyle w:val="GvdeMetni"/>
        <w:ind w:left="12"/>
      </w:pPr>
      <w:r>
        <w:rPr>
          <w:color w:val="003300"/>
          <w:spacing w:val="-2"/>
          <w:w w:val="105"/>
          <w:u w:val="single" w:color="003300"/>
        </w:rPr>
        <w:t>İrtibat:</w:t>
      </w:r>
    </w:p>
    <w:p w:rsidR="00E9714C" w:rsidRDefault="00191767">
      <w:pPr>
        <w:pStyle w:val="GvdeMetni"/>
        <w:spacing w:before="70"/>
        <w:ind w:left="12"/>
      </w:pPr>
      <w:r>
        <w:rPr>
          <w:color w:val="003300"/>
          <w:w w:val="105"/>
        </w:rPr>
        <w:t>T</w:t>
      </w:r>
      <w:r w:rsidR="005B62A1">
        <w:rPr>
          <w:color w:val="003300"/>
          <w:w w:val="105"/>
        </w:rPr>
        <w:t>el:</w:t>
      </w:r>
      <w:r w:rsidR="005B62A1">
        <w:rPr>
          <w:color w:val="003300"/>
          <w:spacing w:val="72"/>
          <w:w w:val="150"/>
        </w:rPr>
        <w:t xml:space="preserve"> </w:t>
      </w:r>
      <w:r w:rsidR="005B62A1">
        <w:rPr>
          <w:color w:val="003300"/>
          <w:w w:val="105"/>
        </w:rPr>
        <w:t>0</w:t>
      </w:r>
      <w:r w:rsidR="003B4B31">
        <w:rPr>
          <w:color w:val="003300"/>
          <w:spacing w:val="-1"/>
          <w:w w:val="105"/>
        </w:rPr>
        <w:t>5073211926</w:t>
      </w:r>
      <w:r w:rsidR="005B62A1">
        <w:rPr>
          <w:color w:val="003300"/>
          <w:spacing w:val="-1"/>
          <w:w w:val="105"/>
        </w:rPr>
        <w:t xml:space="preserve"> </w:t>
      </w:r>
    </w:p>
    <w:p w:rsidR="00E9714C" w:rsidRDefault="00191767">
      <w:pPr>
        <w:pStyle w:val="GvdeMetni"/>
        <w:spacing w:before="69"/>
        <w:ind w:left="12"/>
      </w:pPr>
      <w:r>
        <w:rPr>
          <w:color w:val="003300"/>
          <w:w w:val="105"/>
        </w:rPr>
        <w:t>M</w:t>
      </w:r>
      <w:r w:rsidR="003B4B31">
        <w:rPr>
          <w:color w:val="003300"/>
          <w:w w:val="105"/>
        </w:rPr>
        <w:t xml:space="preserve">ail: </w:t>
      </w:r>
      <w:r w:rsidR="003B4B31">
        <w:rPr>
          <w:color w:val="0000FF"/>
          <w:spacing w:val="-2"/>
          <w:w w:val="105"/>
          <w:u w:val="single" w:color="0000FF"/>
        </w:rPr>
        <w:t>sks@ksbu.edu</w:t>
      </w:r>
      <w:r w:rsidR="005B62A1">
        <w:rPr>
          <w:color w:val="0000FF"/>
          <w:spacing w:val="-2"/>
          <w:w w:val="105"/>
          <w:u w:val="single" w:color="0000FF"/>
        </w:rPr>
        <w:t>.tr</w:t>
      </w:r>
    </w:p>
    <w:sectPr w:rsidR="00E9714C">
      <w:pgSz w:w="11910" w:h="16840"/>
      <w:pgMar w:top="2160" w:right="708" w:bottom="280" w:left="708" w:header="7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F5" w:rsidRDefault="003A67F5">
      <w:r>
        <w:separator/>
      </w:r>
    </w:p>
  </w:endnote>
  <w:endnote w:type="continuationSeparator" w:id="0">
    <w:p w:rsidR="003A67F5" w:rsidRDefault="003A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F5" w:rsidRDefault="003A67F5">
      <w:r>
        <w:separator/>
      </w:r>
    </w:p>
  </w:footnote>
  <w:footnote w:type="continuationSeparator" w:id="0">
    <w:p w:rsidR="003A67F5" w:rsidRDefault="003A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C" w:rsidRDefault="00E57698">
    <w:pPr>
      <w:pStyle w:val="GvdeMetni"/>
      <w:spacing w:line="14" w:lineRule="auto"/>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19.25pt">
          <v:imagedata r:id="rId1" o:title="SKS LOGO RN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75726"/>
    <w:multiLevelType w:val="hybridMultilevel"/>
    <w:tmpl w:val="1F80D9EC"/>
    <w:lvl w:ilvl="0" w:tplc="E6B2BF10">
      <w:start w:val="10"/>
      <w:numFmt w:val="upperLetter"/>
      <w:lvlText w:val="%1)"/>
      <w:lvlJc w:val="left"/>
      <w:pPr>
        <w:ind w:left="12" w:hanging="204"/>
        <w:jc w:val="left"/>
      </w:pPr>
      <w:rPr>
        <w:rFonts w:ascii="Times New Roman" w:eastAsia="Times New Roman" w:hAnsi="Times New Roman" w:cs="Times New Roman" w:hint="default"/>
        <w:b w:val="0"/>
        <w:bCs w:val="0"/>
        <w:i w:val="0"/>
        <w:iCs w:val="0"/>
        <w:color w:val="003300"/>
        <w:spacing w:val="0"/>
        <w:w w:val="103"/>
        <w:sz w:val="19"/>
        <w:szCs w:val="19"/>
        <w:lang w:val="tr-TR" w:eastAsia="en-US" w:bidi="ar-SA"/>
      </w:rPr>
    </w:lvl>
    <w:lvl w:ilvl="1" w:tplc="772421A0">
      <w:numFmt w:val="bullet"/>
      <w:lvlText w:val="•"/>
      <w:lvlJc w:val="left"/>
      <w:pPr>
        <w:ind w:left="1066" w:hanging="204"/>
      </w:pPr>
      <w:rPr>
        <w:rFonts w:hint="default"/>
        <w:lang w:val="tr-TR" w:eastAsia="en-US" w:bidi="ar-SA"/>
      </w:rPr>
    </w:lvl>
    <w:lvl w:ilvl="2" w:tplc="7F98690E">
      <w:numFmt w:val="bullet"/>
      <w:lvlText w:val="•"/>
      <w:lvlJc w:val="left"/>
      <w:pPr>
        <w:ind w:left="2113" w:hanging="204"/>
      </w:pPr>
      <w:rPr>
        <w:rFonts w:hint="default"/>
        <w:lang w:val="tr-TR" w:eastAsia="en-US" w:bidi="ar-SA"/>
      </w:rPr>
    </w:lvl>
    <w:lvl w:ilvl="3" w:tplc="C5587552">
      <w:numFmt w:val="bullet"/>
      <w:lvlText w:val="•"/>
      <w:lvlJc w:val="left"/>
      <w:pPr>
        <w:ind w:left="3160" w:hanging="204"/>
      </w:pPr>
      <w:rPr>
        <w:rFonts w:hint="default"/>
        <w:lang w:val="tr-TR" w:eastAsia="en-US" w:bidi="ar-SA"/>
      </w:rPr>
    </w:lvl>
    <w:lvl w:ilvl="4" w:tplc="57D63EB8">
      <w:numFmt w:val="bullet"/>
      <w:lvlText w:val="•"/>
      <w:lvlJc w:val="left"/>
      <w:pPr>
        <w:ind w:left="4207" w:hanging="204"/>
      </w:pPr>
      <w:rPr>
        <w:rFonts w:hint="default"/>
        <w:lang w:val="tr-TR" w:eastAsia="en-US" w:bidi="ar-SA"/>
      </w:rPr>
    </w:lvl>
    <w:lvl w:ilvl="5" w:tplc="8432FB7E">
      <w:numFmt w:val="bullet"/>
      <w:lvlText w:val="•"/>
      <w:lvlJc w:val="left"/>
      <w:pPr>
        <w:ind w:left="5254" w:hanging="204"/>
      </w:pPr>
      <w:rPr>
        <w:rFonts w:hint="default"/>
        <w:lang w:val="tr-TR" w:eastAsia="en-US" w:bidi="ar-SA"/>
      </w:rPr>
    </w:lvl>
    <w:lvl w:ilvl="6" w:tplc="D54A2184">
      <w:numFmt w:val="bullet"/>
      <w:lvlText w:val="•"/>
      <w:lvlJc w:val="left"/>
      <w:pPr>
        <w:ind w:left="6301" w:hanging="204"/>
      </w:pPr>
      <w:rPr>
        <w:rFonts w:hint="default"/>
        <w:lang w:val="tr-TR" w:eastAsia="en-US" w:bidi="ar-SA"/>
      </w:rPr>
    </w:lvl>
    <w:lvl w:ilvl="7" w:tplc="4F1AF154">
      <w:numFmt w:val="bullet"/>
      <w:lvlText w:val="•"/>
      <w:lvlJc w:val="left"/>
      <w:pPr>
        <w:ind w:left="7348" w:hanging="204"/>
      </w:pPr>
      <w:rPr>
        <w:rFonts w:hint="default"/>
        <w:lang w:val="tr-TR" w:eastAsia="en-US" w:bidi="ar-SA"/>
      </w:rPr>
    </w:lvl>
    <w:lvl w:ilvl="8" w:tplc="A252C128">
      <w:numFmt w:val="bullet"/>
      <w:lvlText w:val="•"/>
      <w:lvlJc w:val="left"/>
      <w:pPr>
        <w:ind w:left="8395" w:hanging="204"/>
      </w:pPr>
      <w:rPr>
        <w:rFonts w:hint="default"/>
        <w:lang w:val="tr-TR" w:eastAsia="en-US" w:bidi="ar-SA"/>
      </w:rPr>
    </w:lvl>
  </w:abstractNum>
  <w:abstractNum w:abstractNumId="1" w15:restartNumberingAfterBreak="0">
    <w:nsid w:val="5ACB6539"/>
    <w:multiLevelType w:val="hybridMultilevel"/>
    <w:tmpl w:val="EF1A4636"/>
    <w:lvl w:ilvl="0" w:tplc="D196FBC6">
      <w:start w:val="1"/>
      <w:numFmt w:val="decimal"/>
      <w:lvlText w:val="%1-"/>
      <w:lvlJc w:val="left"/>
      <w:pPr>
        <w:ind w:left="229" w:hanging="217"/>
        <w:jc w:val="left"/>
      </w:pPr>
      <w:rPr>
        <w:rFonts w:ascii="Times New Roman" w:eastAsia="Times New Roman" w:hAnsi="Times New Roman" w:cs="Times New Roman" w:hint="default"/>
        <w:b/>
        <w:bCs/>
        <w:i w:val="0"/>
        <w:iCs w:val="0"/>
        <w:color w:val="003300"/>
        <w:spacing w:val="0"/>
        <w:w w:val="103"/>
        <w:sz w:val="19"/>
        <w:szCs w:val="19"/>
        <w:lang w:val="tr-TR" w:eastAsia="en-US" w:bidi="ar-SA"/>
      </w:rPr>
    </w:lvl>
    <w:lvl w:ilvl="1" w:tplc="7EFC03FE">
      <w:start w:val="1"/>
      <w:numFmt w:val="upperLetter"/>
      <w:lvlText w:val="%2)"/>
      <w:lvlJc w:val="left"/>
      <w:pPr>
        <w:ind w:left="12" w:hanging="311"/>
        <w:jc w:val="left"/>
      </w:pPr>
      <w:rPr>
        <w:rFonts w:ascii="Times New Roman" w:eastAsia="Times New Roman" w:hAnsi="Times New Roman" w:cs="Times New Roman" w:hint="default"/>
        <w:b w:val="0"/>
        <w:bCs w:val="0"/>
        <w:i w:val="0"/>
        <w:iCs w:val="0"/>
        <w:color w:val="003300"/>
        <w:spacing w:val="0"/>
        <w:w w:val="94"/>
        <w:sz w:val="19"/>
        <w:szCs w:val="19"/>
        <w:lang w:val="tr-TR" w:eastAsia="en-US" w:bidi="ar-SA"/>
      </w:rPr>
    </w:lvl>
    <w:lvl w:ilvl="2" w:tplc="6A3CE15A">
      <w:numFmt w:val="bullet"/>
      <w:lvlText w:val="•"/>
      <w:lvlJc w:val="left"/>
      <w:pPr>
        <w:ind w:left="1361" w:hanging="311"/>
      </w:pPr>
      <w:rPr>
        <w:rFonts w:hint="default"/>
        <w:lang w:val="tr-TR" w:eastAsia="en-US" w:bidi="ar-SA"/>
      </w:rPr>
    </w:lvl>
    <w:lvl w:ilvl="3" w:tplc="E48EA552">
      <w:numFmt w:val="bullet"/>
      <w:lvlText w:val="•"/>
      <w:lvlJc w:val="left"/>
      <w:pPr>
        <w:ind w:left="2502" w:hanging="311"/>
      </w:pPr>
      <w:rPr>
        <w:rFonts w:hint="default"/>
        <w:lang w:val="tr-TR" w:eastAsia="en-US" w:bidi="ar-SA"/>
      </w:rPr>
    </w:lvl>
    <w:lvl w:ilvl="4" w:tplc="BC349132">
      <w:numFmt w:val="bullet"/>
      <w:lvlText w:val="•"/>
      <w:lvlJc w:val="left"/>
      <w:pPr>
        <w:ind w:left="3643" w:hanging="311"/>
      </w:pPr>
      <w:rPr>
        <w:rFonts w:hint="default"/>
        <w:lang w:val="tr-TR" w:eastAsia="en-US" w:bidi="ar-SA"/>
      </w:rPr>
    </w:lvl>
    <w:lvl w:ilvl="5" w:tplc="998C285C">
      <w:numFmt w:val="bullet"/>
      <w:lvlText w:val="•"/>
      <w:lvlJc w:val="left"/>
      <w:pPr>
        <w:ind w:left="4784" w:hanging="311"/>
      </w:pPr>
      <w:rPr>
        <w:rFonts w:hint="default"/>
        <w:lang w:val="tr-TR" w:eastAsia="en-US" w:bidi="ar-SA"/>
      </w:rPr>
    </w:lvl>
    <w:lvl w:ilvl="6" w:tplc="A0C4EF86">
      <w:numFmt w:val="bullet"/>
      <w:lvlText w:val="•"/>
      <w:lvlJc w:val="left"/>
      <w:pPr>
        <w:ind w:left="5925" w:hanging="311"/>
      </w:pPr>
      <w:rPr>
        <w:rFonts w:hint="default"/>
        <w:lang w:val="tr-TR" w:eastAsia="en-US" w:bidi="ar-SA"/>
      </w:rPr>
    </w:lvl>
    <w:lvl w:ilvl="7" w:tplc="864822DC">
      <w:numFmt w:val="bullet"/>
      <w:lvlText w:val="•"/>
      <w:lvlJc w:val="left"/>
      <w:pPr>
        <w:ind w:left="7066" w:hanging="311"/>
      </w:pPr>
      <w:rPr>
        <w:rFonts w:hint="default"/>
        <w:lang w:val="tr-TR" w:eastAsia="en-US" w:bidi="ar-SA"/>
      </w:rPr>
    </w:lvl>
    <w:lvl w:ilvl="8" w:tplc="B4442210">
      <w:numFmt w:val="bullet"/>
      <w:lvlText w:val="•"/>
      <w:lvlJc w:val="left"/>
      <w:pPr>
        <w:ind w:left="8207" w:hanging="31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4C"/>
    <w:rsid w:val="0016039C"/>
    <w:rsid w:val="00191767"/>
    <w:rsid w:val="003A67F5"/>
    <w:rsid w:val="003B4B31"/>
    <w:rsid w:val="005A67B9"/>
    <w:rsid w:val="005B62A1"/>
    <w:rsid w:val="005D40B5"/>
    <w:rsid w:val="00646445"/>
    <w:rsid w:val="00BA351E"/>
    <w:rsid w:val="00E57698"/>
    <w:rsid w:val="00E97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4D540"/>
  <w15:docId w15:val="{B5311AF6-0A1E-4EE6-BAB9-275074D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ind w:left="12"/>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A67B9"/>
    <w:pPr>
      <w:tabs>
        <w:tab w:val="center" w:pos="4536"/>
        <w:tab w:val="right" w:pos="9072"/>
      </w:tabs>
    </w:pPr>
  </w:style>
  <w:style w:type="character" w:customStyle="1" w:styleId="stBilgiChar">
    <w:name w:val="Üst Bilgi Char"/>
    <w:basedOn w:val="VarsaylanParagrafYazTipi"/>
    <w:link w:val="stBilgi"/>
    <w:uiPriority w:val="99"/>
    <w:rsid w:val="005A67B9"/>
    <w:rPr>
      <w:rFonts w:ascii="Times New Roman" w:eastAsia="Times New Roman" w:hAnsi="Times New Roman" w:cs="Times New Roman"/>
      <w:lang w:val="tr-TR"/>
    </w:rPr>
  </w:style>
  <w:style w:type="paragraph" w:styleId="AltBilgi">
    <w:name w:val="footer"/>
    <w:basedOn w:val="Normal"/>
    <w:link w:val="AltBilgiChar"/>
    <w:uiPriority w:val="99"/>
    <w:unhideWhenUsed/>
    <w:rsid w:val="005A67B9"/>
    <w:pPr>
      <w:tabs>
        <w:tab w:val="center" w:pos="4536"/>
        <w:tab w:val="right" w:pos="9072"/>
      </w:tabs>
    </w:pPr>
  </w:style>
  <w:style w:type="character" w:customStyle="1" w:styleId="AltBilgiChar">
    <w:name w:val="Alt Bilgi Char"/>
    <w:basedOn w:val="VarsaylanParagrafYazTipi"/>
    <w:link w:val="AltBilgi"/>
    <w:uiPriority w:val="99"/>
    <w:rsid w:val="005A67B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891</Words>
  <Characters>5079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KSBU</dc:creator>
  <cp:lastModifiedBy>ronaldinho424</cp:lastModifiedBy>
  <cp:revision>8</cp:revision>
  <dcterms:created xsi:type="dcterms:W3CDTF">2025-05-08T11:10:00Z</dcterms:created>
  <dcterms:modified xsi:type="dcterms:W3CDTF">2025-05-08T12:28:00Z</dcterms:modified>
</cp:coreProperties>
</file>